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EE02B">
      <w:pPr>
        <w:wordWrap/>
        <w:spacing w:line="600" w:lineRule="exact"/>
        <w:jc w:val="center"/>
        <w:rPr>
          <w:rFonts w:eastAsia="黑体" w:cs="宋体"/>
          <w:b/>
          <w:sz w:val="52"/>
          <w:szCs w:val="52"/>
        </w:rPr>
      </w:pPr>
    </w:p>
    <w:p w14:paraId="6A94D382">
      <w:pPr>
        <w:wordWrap/>
        <w:spacing w:line="600" w:lineRule="exact"/>
        <w:jc w:val="center"/>
        <w:rPr>
          <w:rFonts w:eastAsia="黑体" w:cs="宋体"/>
          <w:b/>
          <w:sz w:val="52"/>
          <w:szCs w:val="52"/>
        </w:rPr>
      </w:pPr>
    </w:p>
    <w:p w14:paraId="60E1E83B">
      <w:pPr>
        <w:wordWrap/>
        <w:spacing w:line="600" w:lineRule="exact"/>
        <w:jc w:val="left"/>
        <w:rPr>
          <w:rFonts w:ascii="黑体" w:hAnsi="黑体" w:eastAsia="黑体" w:cs="黑体"/>
          <w:b/>
          <w:bCs/>
          <w:sz w:val="32"/>
          <w:szCs w:val="32"/>
        </w:rPr>
      </w:pPr>
    </w:p>
    <w:p w14:paraId="08E04D19">
      <w:pPr>
        <w:wordWrap/>
        <w:spacing w:line="600" w:lineRule="exact"/>
        <w:jc w:val="left"/>
        <w:rPr>
          <w:rFonts w:ascii="Arial" w:hAnsi="Arial" w:eastAsia="Symbol"/>
          <w:b/>
          <w:bCs/>
          <w:sz w:val="32"/>
          <w:szCs w:val="32"/>
        </w:rPr>
      </w:pPr>
    </w:p>
    <w:p w14:paraId="5AF49099">
      <w:pPr>
        <w:wordWrap/>
        <w:spacing w:line="600" w:lineRule="exact"/>
        <w:jc w:val="center"/>
        <w:rPr>
          <w:rFonts w:ascii="Arial" w:hAnsi="Arial" w:eastAsia="宋体"/>
          <w:b/>
          <w:bCs/>
          <w:sz w:val="32"/>
          <w:szCs w:val="32"/>
        </w:rPr>
      </w:pPr>
    </w:p>
    <w:p w14:paraId="47FF155D">
      <w:pPr>
        <w:wordWrap/>
        <w:spacing w:line="600" w:lineRule="exact"/>
        <w:jc w:val="center"/>
        <w:rPr>
          <w:rFonts w:ascii="Arial" w:hAnsi="Arial" w:eastAsia="宋体"/>
          <w:b/>
          <w:bCs/>
          <w:sz w:val="32"/>
          <w:szCs w:val="32"/>
        </w:rPr>
      </w:pPr>
    </w:p>
    <w:p w14:paraId="5E6BE763">
      <w:pPr>
        <w:wordWrap/>
        <w:spacing w:line="600" w:lineRule="exact"/>
        <w:jc w:val="center"/>
        <w:rPr>
          <w:rFonts w:ascii="Arial" w:hAnsi="Arial" w:eastAsia="宋体"/>
          <w:b/>
          <w:bCs/>
          <w:sz w:val="32"/>
          <w:szCs w:val="32"/>
        </w:rPr>
      </w:pPr>
    </w:p>
    <w:p w14:paraId="396AB95F">
      <w:pPr>
        <w:wordWrap/>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lang w:val="en-US" w:eastAsia="zh-CN"/>
        </w:rPr>
        <w:t>2025</w:t>
      </w:r>
      <w:r>
        <w:rPr>
          <w:rFonts w:hint="eastAsia" w:ascii="微软雅黑" w:hAnsi="微软雅黑" w:eastAsia="微软雅黑" w:cs="微软雅黑"/>
          <w:b w:val="0"/>
          <w:bCs w:val="0"/>
          <w:sz w:val="44"/>
          <w:szCs w:val="44"/>
        </w:rPr>
        <w:t>年度</w:t>
      </w:r>
      <w:r>
        <w:rPr>
          <w:rFonts w:hint="eastAsia" w:ascii="黑体" w:eastAsia="黑体"/>
          <w:sz w:val="44"/>
          <w:u w:val="thick"/>
        </w:rPr>
        <w:t>锡林郭勒盟公安局阿尔善分局</w:t>
      </w:r>
      <w:r>
        <w:rPr>
          <w:rFonts w:hint="eastAsia" w:ascii="微软雅黑" w:hAnsi="微软雅黑" w:eastAsia="微软雅黑" w:cs="微软雅黑"/>
          <w:b w:val="0"/>
          <w:bCs w:val="0"/>
          <w:sz w:val="44"/>
          <w:szCs w:val="44"/>
        </w:rPr>
        <w:t>预算公开</w:t>
      </w:r>
    </w:p>
    <w:p w14:paraId="20F06F8E">
      <w:pPr>
        <w:wordWrap/>
        <w:adjustRightInd w:val="0"/>
        <w:snapToGrid w:val="0"/>
        <w:spacing w:line="600" w:lineRule="exact"/>
        <w:ind w:firstLine="640"/>
        <w:rPr>
          <w:rFonts w:ascii="仿宋" w:hAnsi="仿宋" w:eastAsia="仿宋"/>
          <w:sz w:val="32"/>
          <w:szCs w:val="32"/>
        </w:rPr>
      </w:pPr>
    </w:p>
    <w:p w14:paraId="69F6167D">
      <w:pPr>
        <w:wordWrap/>
        <w:adjustRightInd w:val="0"/>
        <w:snapToGrid w:val="0"/>
        <w:spacing w:line="600" w:lineRule="exact"/>
        <w:ind w:firstLine="640"/>
        <w:rPr>
          <w:rFonts w:ascii="仿宋" w:hAnsi="仿宋" w:eastAsia="仿宋"/>
          <w:sz w:val="32"/>
          <w:szCs w:val="32"/>
        </w:rPr>
      </w:pPr>
    </w:p>
    <w:p w14:paraId="41C89A2C">
      <w:pPr>
        <w:wordWrap/>
        <w:adjustRightInd w:val="0"/>
        <w:snapToGrid w:val="0"/>
        <w:spacing w:line="600" w:lineRule="exact"/>
        <w:ind w:firstLine="640"/>
        <w:rPr>
          <w:rFonts w:ascii="仿宋" w:hAnsi="仿宋" w:eastAsia="仿宋"/>
          <w:sz w:val="32"/>
          <w:szCs w:val="32"/>
        </w:rPr>
      </w:pPr>
    </w:p>
    <w:p w14:paraId="6D123120">
      <w:pPr>
        <w:wordWrap/>
        <w:adjustRightInd w:val="0"/>
        <w:snapToGrid w:val="0"/>
        <w:spacing w:line="600" w:lineRule="exact"/>
        <w:ind w:firstLine="640"/>
        <w:rPr>
          <w:rFonts w:ascii="仿宋" w:hAnsi="仿宋" w:eastAsia="仿宋"/>
          <w:sz w:val="32"/>
          <w:szCs w:val="32"/>
        </w:rPr>
      </w:pPr>
    </w:p>
    <w:p w14:paraId="08F284AF">
      <w:pPr>
        <w:wordWrap/>
        <w:adjustRightInd w:val="0"/>
        <w:snapToGrid w:val="0"/>
        <w:spacing w:line="600" w:lineRule="exact"/>
        <w:ind w:firstLine="640"/>
        <w:rPr>
          <w:rFonts w:ascii="仿宋" w:hAnsi="仿宋" w:eastAsia="仿宋"/>
          <w:sz w:val="32"/>
          <w:szCs w:val="32"/>
        </w:rPr>
      </w:pPr>
    </w:p>
    <w:p w14:paraId="1302D617">
      <w:pPr>
        <w:wordWrap/>
        <w:adjustRightInd w:val="0"/>
        <w:snapToGrid w:val="0"/>
        <w:spacing w:line="600" w:lineRule="exact"/>
        <w:ind w:firstLine="640"/>
        <w:rPr>
          <w:rFonts w:ascii="仿宋" w:hAnsi="仿宋" w:eastAsia="仿宋"/>
          <w:sz w:val="32"/>
          <w:szCs w:val="32"/>
        </w:rPr>
      </w:pPr>
    </w:p>
    <w:p w14:paraId="62F81851">
      <w:pPr>
        <w:wordWrap/>
        <w:adjustRightInd w:val="0"/>
        <w:snapToGrid w:val="0"/>
        <w:spacing w:line="600" w:lineRule="exact"/>
        <w:ind w:firstLine="640"/>
        <w:rPr>
          <w:rFonts w:ascii="仿宋" w:hAnsi="仿宋" w:eastAsia="仿宋"/>
          <w:sz w:val="32"/>
          <w:szCs w:val="32"/>
        </w:rPr>
      </w:pPr>
    </w:p>
    <w:p w14:paraId="1711C1E1">
      <w:pPr>
        <w:wordWrap/>
        <w:adjustRightInd w:val="0"/>
        <w:snapToGrid w:val="0"/>
        <w:spacing w:line="600" w:lineRule="exact"/>
        <w:ind w:firstLine="640"/>
        <w:rPr>
          <w:rFonts w:ascii="仿宋" w:hAnsi="仿宋" w:eastAsia="仿宋"/>
          <w:sz w:val="32"/>
          <w:szCs w:val="32"/>
        </w:rPr>
      </w:pPr>
    </w:p>
    <w:p w14:paraId="3B3B3704">
      <w:pPr>
        <w:wordWrap/>
        <w:adjustRightInd w:val="0"/>
        <w:snapToGrid w:val="0"/>
        <w:spacing w:line="600" w:lineRule="exact"/>
        <w:ind w:firstLine="640"/>
        <w:rPr>
          <w:rFonts w:ascii="仿宋" w:hAnsi="仿宋" w:eastAsia="仿宋"/>
          <w:sz w:val="32"/>
          <w:szCs w:val="32"/>
        </w:rPr>
      </w:pPr>
    </w:p>
    <w:p w14:paraId="45A1D278">
      <w:pPr>
        <w:wordWrap/>
        <w:adjustRightInd w:val="0"/>
        <w:snapToGrid w:val="0"/>
        <w:spacing w:line="600" w:lineRule="exact"/>
        <w:rPr>
          <w:rFonts w:hint="eastAsia" w:ascii="黑体" w:hAnsi="黑体" w:eastAsia="黑体" w:cs="黑体"/>
          <w:sz w:val="32"/>
          <w:szCs w:val="32"/>
        </w:rPr>
      </w:pPr>
    </w:p>
    <w:p w14:paraId="11C8ADEF">
      <w:pPr>
        <w:wordWrap/>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06</w:t>
      </w:r>
      <w:r>
        <w:rPr>
          <w:rFonts w:hint="eastAsia" w:ascii="黑体" w:hAnsi="黑体" w:eastAsia="黑体" w:cs="黑体"/>
          <w:sz w:val="32"/>
          <w:szCs w:val="32"/>
          <w:u w:val="single"/>
        </w:rPr>
        <w:t>日</w:t>
      </w:r>
    </w:p>
    <w:p w14:paraId="51F598EB">
      <w:pPr>
        <w:pStyle w:val="2"/>
        <w:wordWrap/>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日</w:t>
      </w:r>
    </w:p>
    <w:p w14:paraId="51723121">
      <w:pPr>
        <w:wordWrap/>
        <w:adjustRightInd w:val="0"/>
        <w:snapToGrid w:val="0"/>
        <w:spacing w:line="600" w:lineRule="exact"/>
        <w:ind w:firstLine="640"/>
        <w:rPr>
          <w:rFonts w:ascii="仿宋" w:hAnsi="仿宋" w:eastAsia="仿宋"/>
          <w:sz w:val="32"/>
          <w:szCs w:val="32"/>
        </w:rPr>
      </w:pPr>
    </w:p>
    <w:p w14:paraId="751CC963">
      <w:pPr>
        <w:wordWrap/>
        <w:adjustRightInd w:val="0"/>
        <w:snapToGrid w:val="0"/>
        <w:spacing w:line="600" w:lineRule="exact"/>
        <w:ind w:firstLine="640"/>
        <w:rPr>
          <w:rFonts w:ascii="仿宋" w:hAnsi="仿宋" w:eastAsia="仿宋"/>
          <w:sz w:val="32"/>
          <w:szCs w:val="32"/>
        </w:rPr>
      </w:pPr>
    </w:p>
    <w:p w14:paraId="0C748385">
      <w:pPr>
        <w:wordWrap/>
        <w:adjustRightInd w:val="0"/>
        <w:snapToGrid w:val="0"/>
        <w:spacing w:line="600" w:lineRule="exact"/>
        <w:ind w:firstLine="640"/>
        <w:rPr>
          <w:rFonts w:ascii="仿宋" w:hAnsi="仿宋" w:eastAsia="仿宋"/>
          <w:sz w:val="32"/>
          <w:szCs w:val="32"/>
        </w:rPr>
      </w:pPr>
    </w:p>
    <w:p w14:paraId="763A0652">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9EE4BB4">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2EA53A28"/>
    <w:p w14:paraId="5DB24AE6">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14:paraId="597113A8">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695EDE1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14:paraId="049D5E7C">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锡林郭勒盟公安局阿尔善分局</w:t>
      </w:r>
      <w:r>
        <w:rPr>
          <w:rFonts w:hint="eastAsia" w:ascii="仿宋" w:hAnsi="仿宋" w:eastAsia="仿宋" w:cs="仿宋"/>
          <w:sz w:val="32"/>
          <w:szCs w:val="32"/>
          <w:highlight w:val="none"/>
        </w:rPr>
        <w:t>主要工作任务及目标</w:t>
      </w:r>
    </w:p>
    <w:p w14:paraId="42BBBDCA">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2025</w:t>
      </w:r>
      <w:r>
        <w:rPr>
          <w:rFonts w:hint="eastAsia" w:ascii="黑体" w:hAnsi="黑体" w:eastAsia="黑体" w:cs="黑体"/>
          <w:sz w:val="32"/>
          <w:szCs w:val="32"/>
        </w:rPr>
        <w:t>年度</w:t>
      </w:r>
      <w:r>
        <w:rPr>
          <w:rFonts w:hint="eastAsia" w:ascii="黑体" w:hAnsi="黑体" w:eastAsia="黑体" w:cs="黑体"/>
          <w:sz w:val="32"/>
          <w:szCs w:val="32"/>
          <w:lang w:eastAsia="zh-CN"/>
        </w:rPr>
        <w:t>锡林郭勒盟公安局阿尔善分局</w:t>
      </w:r>
      <w:r>
        <w:rPr>
          <w:rFonts w:hint="eastAsia" w:ascii="黑体" w:hAnsi="黑体" w:eastAsia="黑体" w:cs="黑体"/>
          <w:sz w:val="32"/>
          <w:szCs w:val="32"/>
        </w:rPr>
        <w:t>预算情况说明</w:t>
      </w:r>
    </w:p>
    <w:p w14:paraId="6519AE45">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4612AB1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2ADE714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016EC30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51447E9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20BD5D87">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2DB0FE2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5966693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5F91F6D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2FCFF03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77687D3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5D89A34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4F90AFF5">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3D91443F">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4A7442D6">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61DC3640">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20FD8B44">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2025</w:t>
      </w:r>
      <w:r>
        <w:rPr>
          <w:rFonts w:hint="eastAsia" w:ascii="黑体" w:hAnsi="黑体" w:eastAsia="黑体" w:cs="黑体"/>
          <w:sz w:val="32"/>
          <w:szCs w:val="32"/>
        </w:rPr>
        <w:t>年度</w:t>
      </w:r>
      <w:r>
        <w:rPr>
          <w:rFonts w:hint="eastAsia" w:ascii="黑体" w:hAnsi="黑体" w:eastAsia="黑体" w:cs="黑体"/>
          <w:sz w:val="32"/>
          <w:szCs w:val="32"/>
          <w:lang w:eastAsia="zh-CN"/>
        </w:rPr>
        <w:t>锡林郭勒盟公安局阿尔善分局</w:t>
      </w:r>
      <w:r>
        <w:rPr>
          <w:rFonts w:hint="eastAsia" w:ascii="黑体" w:hAnsi="黑体" w:eastAsia="黑体" w:cs="黑体"/>
          <w:sz w:val="32"/>
          <w:szCs w:val="32"/>
        </w:rPr>
        <w:t>预算表</w:t>
      </w:r>
    </w:p>
    <w:p w14:paraId="5176EBAA">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4A3C7F4A">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7778122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6096BE8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1363F42A">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2467163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1233868F">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620D32C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45B0790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3BAB53A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6DF0F33C">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3A4CC4A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1A3604AF">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405B840D">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部门（单位）概况</w:t>
      </w:r>
    </w:p>
    <w:p w14:paraId="5386EF80">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5CC5961B">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14:paraId="392F3714">
      <w:pPr>
        <w:pStyle w:val="10"/>
        <w:spacing w:before="89" w:line="292" w:lineRule="auto"/>
        <w:ind w:left="199" w:right="279" w:firstLine="640"/>
        <w:jc w:val="both"/>
        <w:rPr>
          <w:rFonts w:hint="eastAsia" w:ascii="仿宋_GB2312" w:hAnsi="仿宋_GB2312" w:eastAsia="仿宋_GB2312" w:cs="仿宋_GB2312"/>
          <w:w w:val="95"/>
          <w:sz w:val="32"/>
          <w:szCs w:val="32"/>
        </w:rPr>
      </w:pPr>
      <w:r>
        <w:rPr>
          <w:rFonts w:hint="eastAsia" w:ascii="仿宋_GB2312" w:hAnsi="仿宋_GB2312" w:eastAsia="仿宋_GB2312" w:cs="仿宋_GB2312"/>
          <w:spacing w:val="11"/>
          <w:w w:val="95"/>
          <w:sz w:val="32"/>
          <w:szCs w:val="32"/>
        </w:rPr>
        <w:t xml:space="preserve">锡林郭勒盟公安局阿尔善分局肩负着二连油田辖区的政 </w:t>
      </w:r>
      <w:r>
        <w:rPr>
          <w:rFonts w:hint="eastAsia" w:ascii="仿宋_GB2312" w:hAnsi="仿宋_GB2312" w:eastAsia="仿宋_GB2312" w:cs="仿宋_GB2312"/>
          <w:spacing w:val="-7"/>
          <w:w w:val="95"/>
          <w:sz w:val="32"/>
          <w:szCs w:val="32"/>
        </w:rPr>
        <w:t xml:space="preserve">治稳定、刑事、经济案件侦查、治安管理与防控、道路安全管 </w:t>
      </w:r>
      <w:r>
        <w:rPr>
          <w:rFonts w:hint="eastAsia" w:ascii="仿宋_GB2312" w:hAnsi="仿宋_GB2312" w:eastAsia="仿宋_GB2312" w:cs="仿宋_GB2312"/>
          <w:spacing w:val="-7"/>
          <w:sz w:val="32"/>
          <w:szCs w:val="32"/>
        </w:rPr>
        <w:t>理、消防监督检查和公安应急抢险救援等各项工作职能。</w:t>
      </w:r>
    </w:p>
    <w:p w14:paraId="32E1D1A7">
      <w:pPr>
        <w:pStyle w:val="10"/>
        <w:spacing w:before="24"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spacing w:val="-6"/>
          <w:w w:val="95"/>
          <w:sz w:val="32"/>
          <w:szCs w:val="32"/>
        </w:rPr>
        <w:t xml:space="preserve">、贯彻执行党和国家关于公安工作的方针、政策、法律、 </w:t>
      </w:r>
      <w:r>
        <w:rPr>
          <w:rFonts w:hint="eastAsia" w:ascii="仿宋_GB2312" w:hAnsi="仿宋_GB2312" w:eastAsia="仿宋_GB2312" w:cs="仿宋_GB2312"/>
          <w:spacing w:val="-8"/>
          <w:sz w:val="32"/>
          <w:szCs w:val="32"/>
        </w:rPr>
        <w:t>法规，组织部署全分局公安工作并指导、监督、检查贯彻执行情况。</w:t>
      </w:r>
    </w:p>
    <w:p w14:paraId="14B803A5">
      <w:pPr>
        <w:pStyle w:val="10"/>
        <w:spacing w:line="364" w:lineRule="auto"/>
        <w:ind w:left="199" w:right="279"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2</w:t>
      </w:r>
      <w:r>
        <w:rPr>
          <w:rFonts w:hint="eastAsia" w:ascii="仿宋_GB2312" w:hAnsi="仿宋_GB2312" w:eastAsia="仿宋_GB2312" w:cs="仿宋_GB2312"/>
          <w:spacing w:val="4"/>
          <w:w w:val="95"/>
          <w:sz w:val="32"/>
          <w:szCs w:val="32"/>
        </w:rPr>
        <w:t xml:space="preserve">、收集、掌握影响社会稳定和社会治安的有关信息，综 </w:t>
      </w:r>
      <w:r>
        <w:rPr>
          <w:rFonts w:hint="eastAsia" w:ascii="仿宋_GB2312" w:hAnsi="仿宋_GB2312" w:eastAsia="仿宋_GB2312" w:cs="仿宋_GB2312"/>
          <w:spacing w:val="-4"/>
          <w:w w:val="95"/>
          <w:sz w:val="32"/>
          <w:szCs w:val="32"/>
        </w:rPr>
        <w:t xml:space="preserve">合分析社会治安动态，为上级领导决策提供依据，并研究制定 </w:t>
      </w:r>
      <w:r>
        <w:rPr>
          <w:rFonts w:hint="eastAsia" w:ascii="仿宋_GB2312" w:hAnsi="仿宋_GB2312" w:eastAsia="仿宋_GB2312" w:cs="仿宋_GB2312"/>
          <w:spacing w:val="-4"/>
          <w:sz w:val="32"/>
          <w:szCs w:val="32"/>
        </w:rPr>
        <w:t>对策措施。</w:t>
      </w:r>
    </w:p>
    <w:p w14:paraId="055C799F">
      <w:pPr>
        <w:pStyle w:val="10"/>
        <w:spacing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3</w:t>
      </w:r>
      <w:r>
        <w:rPr>
          <w:rFonts w:hint="eastAsia" w:ascii="仿宋_GB2312" w:hAnsi="仿宋_GB2312" w:eastAsia="仿宋_GB2312" w:cs="仿宋_GB2312"/>
          <w:spacing w:val="-6"/>
          <w:w w:val="95"/>
          <w:sz w:val="32"/>
          <w:szCs w:val="32"/>
        </w:rPr>
        <w:t xml:space="preserve">、组织侦破危害国家安全和刑事、经济犯罪案件；打击、 </w:t>
      </w:r>
      <w:r>
        <w:rPr>
          <w:rFonts w:hint="eastAsia" w:ascii="仿宋_GB2312" w:hAnsi="仿宋_GB2312" w:eastAsia="仿宋_GB2312" w:cs="仿宋_GB2312"/>
          <w:spacing w:val="-9"/>
          <w:sz w:val="32"/>
          <w:szCs w:val="32"/>
        </w:rPr>
        <w:t>防范暴力恐怖活动和邪教活动；承担禁毒的日常工作，承办缉毒破案工作。</w:t>
      </w:r>
    </w:p>
    <w:p w14:paraId="46C2352C">
      <w:pPr>
        <w:pStyle w:val="10"/>
        <w:spacing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4</w:t>
      </w:r>
      <w:r>
        <w:rPr>
          <w:rFonts w:hint="eastAsia" w:ascii="仿宋_GB2312" w:hAnsi="仿宋_GB2312" w:eastAsia="仿宋_GB2312" w:cs="仿宋_GB2312"/>
          <w:spacing w:val="-7"/>
          <w:w w:val="95"/>
          <w:sz w:val="32"/>
          <w:szCs w:val="32"/>
        </w:rPr>
        <w:t xml:space="preserve">、组织指挥处置重大治安灾害事故、骚乱和群体性事件； </w:t>
      </w:r>
      <w:r>
        <w:rPr>
          <w:rFonts w:hint="eastAsia" w:ascii="仿宋_GB2312" w:hAnsi="仿宋_GB2312" w:eastAsia="仿宋_GB2312" w:cs="仿宋_GB2312"/>
          <w:spacing w:val="-10"/>
          <w:sz w:val="32"/>
          <w:szCs w:val="32"/>
        </w:rPr>
        <w:t>组织实施重大活动的安全保卫工作；管理集会、游行、示威活动。</w:t>
      </w:r>
    </w:p>
    <w:p w14:paraId="7B3D721C">
      <w:pPr>
        <w:pStyle w:val="10"/>
        <w:spacing w:line="364" w:lineRule="auto"/>
        <w:ind w:left="199" w:right="278"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5</w:t>
      </w:r>
      <w:r>
        <w:rPr>
          <w:rFonts w:hint="eastAsia" w:ascii="仿宋_GB2312" w:hAnsi="仿宋_GB2312" w:eastAsia="仿宋_GB2312" w:cs="仿宋_GB2312"/>
          <w:spacing w:val="4"/>
          <w:w w:val="95"/>
          <w:sz w:val="32"/>
          <w:szCs w:val="32"/>
        </w:rPr>
        <w:t xml:space="preserve">、维护全油区社会治安秩序，依法查处各类治安案件； </w:t>
      </w:r>
      <w:r>
        <w:rPr>
          <w:rFonts w:hint="eastAsia" w:ascii="仿宋_GB2312" w:hAnsi="仿宋_GB2312" w:eastAsia="仿宋_GB2312" w:cs="仿宋_GB2312"/>
          <w:spacing w:val="-6"/>
          <w:sz w:val="32"/>
          <w:szCs w:val="32"/>
        </w:rPr>
        <w:t>依法管理特种行业、公共场所；管理枪支弹药、易燃易爆、剧</w:t>
      </w:r>
      <w:r>
        <w:rPr>
          <w:rFonts w:hint="eastAsia" w:ascii="仿宋_GB2312" w:hAnsi="仿宋_GB2312" w:eastAsia="仿宋_GB2312" w:cs="仿宋_GB2312"/>
          <w:spacing w:val="-7"/>
          <w:w w:val="95"/>
          <w:sz w:val="32"/>
          <w:szCs w:val="32"/>
        </w:rPr>
        <w:t xml:space="preserve">毒、放射性等危险物品；管理常住人口、暂住人口；监督、指 </w:t>
      </w:r>
      <w:r>
        <w:rPr>
          <w:rFonts w:hint="eastAsia" w:ascii="仿宋_GB2312" w:hAnsi="仿宋_GB2312" w:eastAsia="仿宋_GB2312" w:cs="仿宋_GB2312"/>
          <w:spacing w:val="-7"/>
          <w:sz w:val="32"/>
          <w:szCs w:val="32"/>
        </w:rPr>
        <w:t>导内部单位治安保卫工作。</w:t>
      </w:r>
    </w:p>
    <w:p w14:paraId="4BC70728">
      <w:pPr>
        <w:pStyle w:val="10"/>
        <w:spacing w:before="24" w:line="364" w:lineRule="auto"/>
        <w:ind w:right="279"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6</w:t>
      </w:r>
      <w:r>
        <w:rPr>
          <w:rFonts w:hint="eastAsia" w:ascii="仿宋_GB2312" w:hAnsi="仿宋_GB2312" w:eastAsia="仿宋_GB2312" w:cs="仿宋_GB2312"/>
          <w:spacing w:val="4"/>
          <w:w w:val="95"/>
          <w:sz w:val="32"/>
          <w:szCs w:val="32"/>
        </w:rPr>
        <w:t xml:space="preserve">、搞好公安法制建设；负责案件审批，组织实施执法监 </w:t>
      </w:r>
      <w:r>
        <w:rPr>
          <w:rFonts w:hint="eastAsia" w:ascii="仿宋_GB2312" w:hAnsi="仿宋_GB2312" w:eastAsia="仿宋_GB2312" w:cs="仿宋_GB2312"/>
          <w:sz w:val="32"/>
          <w:szCs w:val="32"/>
        </w:rPr>
        <w:t>督工作。</w:t>
      </w:r>
    </w:p>
    <w:p w14:paraId="0DCCFE49">
      <w:pPr>
        <w:pStyle w:val="10"/>
        <w:spacing w:line="364" w:lineRule="auto"/>
        <w:ind w:right="23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7、负责全分局公安队伍建设、民警教育培训、表彰奖励和宣传工作、纪检监察和警务督察工作，监督民警执法情况， 查处民警违法违纪案件。</w:t>
      </w:r>
    </w:p>
    <w:p w14:paraId="0B882CC0">
      <w:pPr>
        <w:pStyle w:val="10"/>
        <w:spacing w:line="364" w:lineRule="auto"/>
        <w:ind w:left="199" w:right="279" w:firstLine="640"/>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8</w:t>
      </w:r>
      <w:r>
        <w:rPr>
          <w:rFonts w:hint="eastAsia" w:ascii="仿宋_GB2312" w:hAnsi="仿宋_GB2312" w:eastAsia="仿宋_GB2312" w:cs="仿宋_GB2312"/>
          <w:spacing w:val="4"/>
          <w:w w:val="95"/>
          <w:sz w:val="32"/>
          <w:szCs w:val="32"/>
        </w:rPr>
        <w:t xml:space="preserve">、全力维护辖区社会政治稳定和治安安定，推动锡盟地 </w:t>
      </w:r>
      <w:r>
        <w:rPr>
          <w:rFonts w:hint="eastAsia" w:ascii="仿宋_GB2312" w:hAnsi="仿宋_GB2312" w:eastAsia="仿宋_GB2312" w:cs="仿宋_GB2312"/>
          <w:sz w:val="32"/>
          <w:szCs w:val="32"/>
        </w:rPr>
        <w:t>区经济持续协调发展。</w:t>
      </w:r>
    </w:p>
    <w:p w14:paraId="3D8CBC46">
      <w:pPr>
        <w:pStyle w:val="10"/>
        <w:spacing w:line="409" w:lineRule="exact"/>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9、上级公安机关交办的其他工作。</w:t>
      </w:r>
    </w:p>
    <w:p w14:paraId="0ECAA4BE">
      <w:pPr>
        <w:pStyle w:val="2"/>
        <w:rPr>
          <w:rFonts w:hint="eastAsia"/>
        </w:rPr>
      </w:pPr>
    </w:p>
    <w:p w14:paraId="37204C73">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14:paraId="187C666A">
      <w:pPr>
        <w:pStyle w:val="10"/>
        <w:spacing w:line="328" w:lineRule="auto"/>
        <w:ind w:left="199" w:right="279" w:firstLine="640"/>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从预算单位构成看，锡林郭勒盟公安局阿尔善分局部门预 </w:t>
      </w:r>
      <w:r>
        <w:rPr>
          <w:rFonts w:hint="eastAsia" w:ascii="仿宋_GB2312" w:hAnsi="仿宋_GB2312" w:eastAsia="仿宋_GB2312" w:cs="仿宋_GB2312"/>
          <w:spacing w:val="-6"/>
          <w:sz w:val="32"/>
          <w:szCs w:val="32"/>
        </w:rPr>
        <w:t>算包括：分局本级预算。</w:t>
      </w:r>
    </w:p>
    <w:p w14:paraId="57D9EAB6">
      <w:pPr>
        <w:pStyle w:val="10"/>
        <w:spacing w:line="407" w:lineRule="exact"/>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z w:val="32"/>
          <w:szCs w:val="32"/>
        </w:rPr>
        <w:t>锡林郭勒盟公安局阿尔善分局部门机构及人员基本</w:t>
      </w:r>
    </w:p>
    <w:p w14:paraId="7455185D">
      <w:pPr>
        <w:pStyle w:val="10"/>
        <w:spacing w:before="149"/>
        <w:ind w:left="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w:t>
      </w:r>
    </w:p>
    <w:p w14:paraId="26CDD056">
      <w:pPr>
        <w:pStyle w:val="10"/>
        <w:spacing w:before="152"/>
        <w:ind w:left="8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 xml:space="preserve">分局本级单位共有 </w:t>
      </w:r>
      <w:r>
        <w:rPr>
          <w:rFonts w:hint="eastAsia" w:ascii="仿宋_GB2312" w:hAnsi="仿宋_GB2312" w:eastAsia="仿宋_GB2312" w:cs="仿宋_GB2312"/>
          <w:sz w:val="32"/>
          <w:szCs w:val="32"/>
        </w:rPr>
        <w:t>1</w:t>
      </w:r>
      <w:r>
        <w:rPr>
          <w:rFonts w:hint="eastAsia" w:ascii="仿宋_GB2312" w:hAnsi="仿宋_GB2312" w:eastAsia="仿宋_GB2312" w:cs="仿宋_GB2312"/>
          <w:spacing w:val="-28"/>
          <w:sz w:val="32"/>
          <w:szCs w:val="32"/>
        </w:rPr>
        <w:t xml:space="preserve"> 家，其中：财政拨款的行政单位 </w:t>
      </w:r>
      <w:r>
        <w:rPr>
          <w:rFonts w:hint="eastAsia" w:ascii="仿宋_GB2312" w:hAnsi="仿宋_GB2312" w:eastAsia="仿宋_GB2312" w:cs="仿宋_GB2312"/>
          <w:sz w:val="32"/>
          <w:szCs w:val="32"/>
        </w:rPr>
        <w:t>1</w:t>
      </w:r>
      <w:r>
        <w:rPr>
          <w:rFonts w:hint="eastAsia" w:ascii="仿宋_GB2312" w:hAnsi="仿宋_GB2312" w:eastAsia="仿宋_GB2312" w:cs="仿宋_GB2312"/>
          <w:spacing w:val="-28"/>
          <w:sz w:val="32"/>
          <w:szCs w:val="32"/>
        </w:rPr>
        <w:t xml:space="preserve"> 家。</w:t>
      </w:r>
    </w:p>
    <w:p w14:paraId="29E461EF">
      <w:pPr>
        <w:pStyle w:val="10"/>
        <w:spacing w:before="149"/>
        <w:ind w:left="8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 xml:space="preserve">人员基本情况，行政编制 </w:t>
      </w:r>
      <w:r>
        <w:rPr>
          <w:rFonts w:hint="eastAsia" w:ascii="仿宋_GB2312" w:hAnsi="仿宋_GB2312" w:eastAsia="仿宋_GB2312" w:cs="仿宋_GB2312"/>
          <w:sz w:val="32"/>
          <w:szCs w:val="32"/>
        </w:rPr>
        <w:t>71</w:t>
      </w:r>
      <w:r>
        <w:rPr>
          <w:rFonts w:hint="eastAsia" w:ascii="仿宋_GB2312" w:hAnsi="仿宋_GB2312" w:eastAsia="仿宋_GB2312" w:cs="仿宋_GB2312"/>
          <w:spacing w:val="-31"/>
          <w:sz w:val="32"/>
          <w:szCs w:val="32"/>
        </w:rPr>
        <w:t xml:space="preserve"> 人、实有 </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pacing w:val="-31"/>
          <w:sz w:val="32"/>
          <w:szCs w:val="32"/>
        </w:rPr>
        <w:t xml:space="preserve">人；辅警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28"/>
          <w:sz w:val="32"/>
          <w:szCs w:val="32"/>
        </w:rPr>
        <w:t>人、</w:t>
      </w:r>
    </w:p>
    <w:p w14:paraId="5CE18102">
      <w:pPr>
        <w:pStyle w:val="10"/>
        <w:spacing w:before="149"/>
        <w:ind w:left="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离退休 </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人、遗属 1 人。</w:t>
      </w:r>
    </w:p>
    <w:p w14:paraId="1E02F877">
      <w:pPr>
        <w:pStyle w:val="10"/>
        <w:spacing w:before="183"/>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锡林郭勒盟公安局阿尔善分局无下属单位。</w:t>
      </w:r>
    </w:p>
    <w:p w14:paraId="1A37744F">
      <w:pPr>
        <w:pStyle w:val="10"/>
        <w:spacing w:before="159"/>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w:t>
      </w:r>
      <w:r>
        <w:rPr>
          <w:rFonts w:hint="eastAsia" w:ascii="仿宋_GB2312" w:hAnsi="仿宋_GB2312" w:eastAsia="仿宋_GB2312" w:cs="仿宋_GB2312"/>
          <w:sz w:val="32"/>
          <w:szCs w:val="32"/>
          <w:lang w:val="en-US" w:eastAsia="zh-CN"/>
        </w:rPr>
        <w:t>有纳入 2025 年部门预算编制范围的二级预算单</w:t>
      </w:r>
      <w:r>
        <w:rPr>
          <w:rFonts w:hint="eastAsia" w:ascii="仿宋_GB2312" w:hAnsi="仿宋_GB2312" w:eastAsia="仿宋_GB2312" w:cs="仿宋_GB2312"/>
          <w:sz w:val="32"/>
          <w:szCs w:val="32"/>
        </w:rPr>
        <w:t>位</w:t>
      </w:r>
    </w:p>
    <w:p w14:paraId="02C36F99">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32EFB039">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60B3CCF1">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5FD9FF47">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034938ED">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723F4494">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0DFA3190">
            <w:pPr>
              <w:pageBreakBefore w:val="0"/>
              <w:widowControl/>
              <w:kinsoku/>
              <w:wordWrap/>
              <w:overflowPunct/>
              <w:topLinePunct w:val="0"/>
              <w:bidi w:val="0"/>
              <w:spacing w:line="600" w:lineRule="exact"/>
              <w:jc w:val="center"/>
              <w:rPr>
                <w:rFonts w:ascii="仿宋" w:hAnsi="仿宋" w:eastAsia="仿宋" w:cs="仿宋"/>
                <w:kern w:val="0"/>
                <w:sz w:val="30"/>
                <w:szCs w:val="30"/>
              </w:rPr>
            </w:pPr>
          </w:p>
        </w:tc>
        <w:tc>
          <w:tcPr>
            <w:tcW w:w="4043" w:type="dxa"/>
            <w:tcBorders>
              <w:top w:val="nil"/>
              <w:left w:val="nil"/>
              <w:bottom w:val="single" w:color="auto" w:sz="4" w:space="0"/>
              <w:right w:val="single" w:color="auto" w:sz="4" w:space="0"/>
            </w:tcBorders>
            <w:vAlign w:val="center"/>
          </w:tcPr>
          <w:p w14:paraId="71E154B6">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锡林郭勒盟公安局阿尔善分局（本级）</w:t>
            </w:r>
          </w:p>
        </w:tc>
        <w:tc>
          <w:tcPr>
            <w:tcW w:w="4428" w:type="dxa"/>
            <w:tcBorders>
              <w:top w:val="nil"/>
              <w:left w:val="nil"/>
              <w:bottom w:val="single" w:color="auto" w:sz="4" w:space="0"/>
              <w:right w:val="single" w:color="auto" w:sz="4" w:space="0"/>
            </w:tcBorders>
            <w:vAlign w:val="center"/>
          </w:tcPr>
          <w:p w14:paraId="64899968">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财政拨款的行政单位</w:t>
            </w:r>
          </w:p>
        </w:tc>
      </w:tr>
      <w:tr w14:paraId="08074537">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14:paraId="13DE4913">
            <w:pPr>
              <w:pageBreakBefore w:val="0"/>
              <w:widowControl/>
              <w:kinsoku/>
              <w:wordWrap/>
              <w:overflowPunct/>
              <w:topLinePunct w:val="0"/>
              <w:bidi w:val="0"/>
              <w:spacing w:line="60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14:paraId="54E82BC5">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锡林郭勒盟公安局阿尔善分局</w:t>
            </w:r>
          </w:p>
        </w:tc>
        <w:tc>
          <w:tcPr>
            <w:tcW w:w="4428" w:type="dxa"/>
            <w:tcBorders>
              <w:top w:val="nil"/>
              <w:left w:val="nil"/>
              <w:bottom w:val="single" w:color="auto" w:sz="4" w:space="0"/>
              <w:right w:val="single" w:color="auto" w:sz="4" w:space="0"/>
            </w:tcBorders>
            <w:vAlign w:val="center"/>
          </w:tcPr>
          <w:p w14:paraId="64871CFB">
            <w:pPr>
              <w:pageBreakBefore w:val="0"/>
              <w:widowControl/>
              <w:kinsoku/>
              <w:wordWrap/>
              <w:overflowPunct/>
              <w:topLinePunct w:val="0"/>
              <w:bidi w:val="0"/>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财政拨款的行政单位</w:t>
            </w:r>
          </w:p>
        </w:tc>
      </w:tr>
    </w:tbl>
    <w:p w14:paraId="6F09E8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w:t>
      </w:r>
      <w:r>
        <w:rPr>
          <w:rFonts w:hint="eastAsia" w:eastAsia="黑体" w:cs="黑体"/>
          <w:b w:val="0"/>
          <w:bCs w:val="0"/>
          <w:sz w:val="32"/>
          <w:szCs w:val="36"/>
          <w:lang w:eastAsia="zh-CN"/>
        </w:rPr>
        <w:t>锡林郭勒盟公安局阿尔善分局</w:t>
      </w:r>
      <w:r>
        <w:rPr>
          <w:rFonts w:hint="eastAsia" w:eastAsia="黑体" w:cs="黑体"/>
          <w:b w:val="0"/>
          <w:bCs w:val="0"/>
          <w:sz w:val="32"/>
          <w:szCs w:val="36"/>
        </w:rPr>
        <w:t>主要工作任务及目标</w:t>
      </w:r>
    </w:p>
    <w:p w14:paraId="34A258CE">
      <w:pPr>
        <w:pStyle w:val="4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工作目标：</w:t>
      </w:r>
      <w:r>
        <w:rPr>
          <w:rFonts w:hint="eastAsia" w:ascii="仿宋_GB2312" w:hAnsi="仿宋_GB2312" w:eastAsia="仿宋_GB2312" w:cs="仿宋_GB2312"/>
          <w:color w:val="auto"/>
          <w:sz w:val="32"/>
          <w:szCs w:val="32"/>
          <w:lang w:val="en-US" w:eastAsia="zh-CN"/>
        </w:rPr>
        <w:t>2025年，阿尔善分局公安工作总体要求是，坚持以习近平新时代中国特色社会主义思想为指导，全面贯彻习近平总书记关于新时代公安工作重要论述精神，牢牢把握铸牢中华民族共同体意识一条主线，严格落实《中共中央关于加强新时代政法工作的意见》和《中共中央关于推进公安工作现代化的意见》，认真学习贯彻全国、全区公安（厅）局长会议和全盟经济工作会议、政法工作会议和公安工作会议精神，全面落实公安部“四新”要求，立足二连油田辖区治安防控工作实际，在继续推进“五大任务”、接续实施“六个工程”、组织开展“六个行动”，奋力谱写中国式公安工作新篇章中留下阿尔善分局的深刻印记。</w:t>
      </w:r>
      <w:r>
        <w:rPr>
          <w:rFonts w:hint="eastAsia" w:ascii="仿宋_GB2312" w:hAnsi="仿宋_GB2312" w:eastAsia="仿宋_GB2312" w:cs="仿宋_GB2312"/>
          <w:color w:val="auto"/>
          <w:kern w:val="2"/>
          <w:sz w:val="32"/>
          <w:szCs w:val="32"/>
          <w:lang w:val="en-US" w:eastAsia="zh-CN" w:bidi="ar-SA"/>
        </w:rPr>
        <w:t>一是坚持铸牢中华民族共同体意识主线不偏离，持续筑牢思想根基。要高举习近平新时代中国特色社会主义思想伟大旗帜，坚持把铸牢中华民族共同体意识这条主线放到阿尔善分局公安工作全过程各方面，牢牢掌握意识形态工作主动权。</w:t>
      </w:r>
      <w:r>
        <w:rPr>
          <w:rFonts w:hint="eastAsia" w:ascii="仿宋_GB2312" w:hAnsi="仿宋_GB2312" w:eastAsia="仿宋_GB2312" w:cs="仿宋_GB2312"/>
          <w:color w:val="auto"/>
          <w:sz w:val="32"/>
          <w:szCs w:val="32"/>
          <w:lang w:val="en-US" w:eastAsia="zh-CN"/>
        </w:rPr>
        <w:t>二是坚持党建引领不动摇，持续坚守忠诚底色。</w:t>
      </w:r>
      <w:r>
        <w:rPr>
          <w:rFonts w:hint="eastAsia" w:ascii="仿宋_GB2312" w:hAnsi="仿宋_GB2312" w:eastAsia="仿宋_GB2312" w:cs="仿宋_GB2312"/>
          <w:color w:val="auto"/>
          <w:kern w:val="0"/>
          <w:sz w:val="32"/>
          <w:szCs w:val="32"/>
          <w:lang w:val="en-US" w:eastAsia="zh-CN" w:bidi="ar-SA"/>
        </w:rPr>
        <w:t>继续</w:t>
      </w:r>
      <w:r>
        <w:rPr>
          <w:rFonts w:hint="eastAsia" w:ascii="仿宋_GB2312" w:hAnsi="仿宋_GB2312" w:eastAsia="仿宋_GB2312" w:cs="仿宋_GB2312"/>
          <w:color w:val="auto"/>
          <w:sz w:val="32"/>
          <w:szCs w:val="32"/>
        </w:rPr>
        <w:t>把学习</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eastAsia="zh-CN"/>
        </w:rPr>
        <w:t>党的二十</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eastAsia="zh-CN"/>
        </w:rPr>
        <w:t>和二十届三中全会</w:t>
      </w:r>
      <w:r>
        <w:rPr>
          <w:rFonts w:hint="eastAsia" w:ascii="仿宋_GB2312" w:hAnsi="仿宋_GB2312" w:eastAsia="仿宋_GB2312" w:cs="仿宋_GB2312"/>
          <w:color w:val="auto"/>
          <w:sz w:val="32"/>
          <w:szCs w:val="32"/>
        </w:rPr>
        <w:t>精神作为压倒一切的头等大事，作为抓好当前各项工作的重中之重，以高度的政治责任感和使命感抓紧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抓出成效。</w:t>
      </w:r>
      <w:r>
        <w:rPr>
          <w:rFonts w:hint="eastAsia" w:ascii="仿宋_GB2312" w:hAnsi="仿宋_GB2312" w:eastAsia="仿宋_GB2312" w:cs="仿宋_GB2312"/>
          <w:color w:val="auto"/>
          <w:sz w:val="32"/>
          <w:szCs w:val="32"/>
          <w:lang w:val="en-US" w:eastAsia="zh-CN"/>
        </w:rPr>
        <w:t>三是坚持维稳安保不懈怠，持续确保政治安全。结合油田辖区点多、面广、战线长、重点要害部位林立、员工流动性大的实际特点，重点做好维护政治安全情报信息工作、打击辖区民族分裂违法犯罪行为和邪教违法犯罪行动工作。四是坚持治安管控不松劲，持续巩固稳定基础。</w:t>
      </w:r>
      <w:r>
        <w:rPr>
          <w:rFonts w:hint="eastAsia" w:ascii="仿宋_GB2312" w:hAnsi="仿宋_GB2312" w:eastAsia="仿宋_GB2312" w:cs="仿宋_GB2312"/>
          <w:b w:val="0"/>
          <w:bCs w:val="0"/>
          <w:color w:val="auto"/>
          <w:sz w:val="32"/>
          <w:szCs w:val="32"/>
          <w:lang w:eastAsia="zh-CN"/>
        </w:rPr>
        <w:t>坚持以防范化解重大风险为基点，推进社会治安防控体系智慧化升级，营造油田辖区和谐稳定的社会治安环境。</w:t>
      </w:r>
      <w:r>
        <w:rPr>
          <w:rFonts w:hint="eastAsia" w:ascii="仿宋_GB2312" w:hAnsi="仿宋_GB2312" w:eastAsia="仿宋_GB2312" w:cs="仿宋_GB2312"/>
          <w:color w:val="auto"/>
          <w:sz w:val="32"/>
          <w:szCs w:val="32"/>
          <w:lang w:val="en-US" w:eastAsia="zh-CN"/>
        </w:rPr>
        <w:t>五是坚持犯罪打防不停步，持续打造平安品牌。牢固树立预防打击违法犯罪是永恒主业的核心理念，全面分析和把握当前及未来一段时期油田辖区刑事犯罪规律特点，牢牢掌握打击犯罪主动权，形成打防工作“正循环”。六是坚持强基固本不放松，持续夯实基层基础。依托“情指行”一体化建设，不断提高情报线索收集能力和实战水平，推动违法犯罪预防打击从单一向多元，从分散到集约，从被动到主动转变。七是坚持改革强警不畏难，持续提升警务效能。通过完善建立“专业+机制+大数据”新型警务运行模式，逐步形成职能科学、事权清晰、指挥顺畅、运行高效的警务管理体制，为加快形成和提升新质公安战斗力注入改革动力。八是坚持暖警爱警不滞缓，持续激发队伍活力。聚焦民警辅警实际困难和所需所盼，用心、用情、用力做好后勤保障、身心关爱、人文关怀各项工作。</w:t>
      </w:r>
    </w:p>
    <w:p w14:paraId="77A0F676">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8" w:lineRule="exact"/>
        <w:ind w:firstLine="640" w:firstLineChars="200"/>
        <w:textAlignment w:val="auto"/>
        <w:rPr>
          <w:rFonts w:hint="eastAsia" w:ascii="仿宋" w:hAnsi="仿宋" w:eastAsia="仿宋" w:cs="仿宋"/>
          <w:b w:val="0"/>
          <w:bCs w:val="0"/>
          <w:sz w:val="32"/>
          <w:szCs w:val="32"/>
        </w:rPr>
      </w:pPr>
    </w:p>
    <w:p w14:paraId="724C6478">
      <w:pPr>
        <w:pStyle w:val="7"/>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第二部分</w:t>
      </w:r>
      <w:r>
        <w:rPr>
          <w:rFonts w:hint="eastAsia" w:ascii="微软雅黑" w:hAnsi="微软雅黑" w:eastAsia="微软雅黑" w:cs="微软雅黑"/>
          <w:b/>
          <w:bCs/>
          <w:sz w:val="36"/>
          <w:szCs w:val="36"/>
          <w:lang w:val="en-US" w:eastAsia="zh-CN"/>
        </w:rPr>
        <w:t>2025</w:t>
      </w:r>
      <w:r>
        <w:rPr>
          <w:rFonts w:hint="eastAsia" w:ascii="微软雅黑" w:hAnsi="微软雅黑" w:eastAsia="微软雅黑" w:cs="微软雅黑"/>
          <w:b/>
          <w:bCs/>
          <w:sz w:val="36"/>
          <w:szCs w:val="36"/>
        </w:rPr>
        <w:t>年度</w:t>
      </w:r>
      <w:r>
        <w:rPr>
          <w:rFonts w:hint="eastAsia" w:ascii="微软雅黑" w:hAnsi="微软雅黑" w:eastAsia="微软雅黑" w:cs="微软雅黑"/>
          <w:b/>
          <w:bCs/>
          <w:sz w:val="36"/>
          <w:szCs w:val="36"/>
          <w:lang w:eastAsia="zh-CN"/>
        </w:rPr>
        <w:t>锡林郭勒盟公安局阿尔善分局</w:t>
      </w:r>
      <w:r>
        <w:rPr>
          <w:rFonts w:hint="eastAsia" w:ascii="微软雅黑" w:hAnsi="微软雅黑" w:eastAsia="微软雅黑" w:cs="微软雅黑"/>
          <w:b/>
          <w:bCs/>
          <w:sz w:val="36"/>
          <w:szCs w:val="36"/>
        </w:rPr>
        <w:t>预算情况说明</w:t>
      </w:r>
    </w:p>
    <w:p w14:paraId="5760A310">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149FA715">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14:paraId="6D2F137E">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锡林郭勒盟公安局阿尔善分局</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2775.71</w:t>
      </w:r>
      <w:r>
        <w:rPr>
          <w:rFonts w:hint="eastAsia" w:ascii="仿宋_GB2312" w:hAnsi="仿宋_GB2312" w:eastAsia="仿宋_GB2312" w:cs="仿宋_GB2312"/>
          <w:sz w:val="32"/>
          <w:szCs w:val="32"/>
        </w:rPr>
        <w:t>万元，与上年相比收、支预算总计各</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297.52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9.68</w:t>
      </w:r>
      <w:r>
        <w:rPr>
          <w:rFonts w:hint="eastAsia" w:ascii="仿宋_GB2312" w:hAnsi="仿宋_GB2312" w:eastAsia="仿宋_GB2312" w:cs="仿宋_GB2312"/>
          <w:sz w:val="32"/>
          <w:szCs w:val="32"/>
        </w:rPr>
        <w:t>%。其中：</w:t>
      </w:r>
    </w:p>
    <w:p w14:paraId="2C4BC18D">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2775.71</w:t>
      </w:r>
      <w:r>
        <w:rPr>
          <w:rFonts w:hint="eastAsia" w:ascii="楷体" w:hAnsi="楷体" w:eastAsia="楷体" w:cs="楷体"/>
          <w:b/>
          <w:bCs/>
          <w:sz w:val="32"/>
          <w:szCs w:val="32"/>
        </w:rPr>
        <w:t>万元。包括：</w:t>
      </w:r>
    </w:p>
    <w:p w14:paraId="01810B4B">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2556.63</w:t>
      </w:r>
      <w:r>
        <w:rPr>
          <w:rFonts w:hint="default" w:ascii="Times New Roman" w:hAnsi="Times New Roman" w:eastAsia="仿宋_GB2312" w:cs="Times New Roman"/>
          <w:sz w:val="32"/>
          <w:szCs w:val="32"/>
        </w:rPr>
        <w:t>万元。</w:t>
      </w:r>
    </w:p>
    <w:p w14:paraId="4FF65F15">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2556.63</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428.04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14.3</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本年项目减少金额减少</w:t>
      </w:r>
      <w:r>
        <w:rPr>
          <w:rFonts w:hint="default" w:ascii="Times New Roman" w:hAnsi="Times New Roman" w:eastAsia="仿宋_GB2312" w:cs="Times New Roman"/>
          <w:sz w:val="32"/>
          <w:szCs w:val="32"/>
        </w:rPr>
        <w:t>。</w:t>
      </w:r>
    </w:p>
    <w:p w14:paraId="3DFD2208">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rPr>
        <w:t>我单位无政府性基金预算拨款收入</w:t>
      </w:r>
      <w:r>
        <w:rPr>
          <w:rFonts w:hint="eastAsia" w:ascii="仿宋_GB2312" w:hAnsi="仿宋_GB2312" w:eastAsia="仿宋_GB2312" w:cs="仿宋_GB2312"/>
          <w:sz w:val="32"/>
          <w:szCs w:val="32"/>
        </w:rPr>
        <w:t>。</w:t>
      </w:r>
    </w:p>
    <w:p w14:paraId="596D67AA">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主要原因是我单位无国有资本经营预算拨款收入。</w:t>
      </w:r>
    </w:p>
    <w:p w14:paraId="016B8074">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我单位无财政专户管理资金收入</w:t>
      </w:r>
      <w:r>
        <w:rPr>
          <w:rFonts w:hint="default" w:ascii="Times New Roman" w:hAnsi="Times New Roman" w:eastAsia="仿宋_GB2312" w:cs="Times New Roman"/>
          <w:sz w:val="32"/>
          <w:szCs w:val="32"/>
        </w:rPr>
        <w:t>。</w:t>
      </w:r>
    </w:p>
    <w:p w14:paraId="65B33695">
      <w:pPr>
        <w:pStyle w:val="28"/>
        <w:keepNext w:val="0"/>
        <w:keepLines w:val="0"/>
        <w:pageBreakBefore w:val="0"/>
        <w:widowControl w:val="0"/>
        <w:numPr>
          <w:ilvl w:val="0"/>
          <w:numId w:val="0"/>
        </w:numPr>
        <w:tabs>
          <w:tab w:val="left" w:pos="1654"/>
        </w:tabs>
        <w:kinsoku/>
        <w:wordWrap/>
        <w:overflowPunct/>
        <w:topLinePunct w:val="0"/>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pacing w:val="3"/>
          <w:sz w:val="32"/>
          <w:szCs w:val="32"/>
        </w:rPr>
        <w:t>主要原因是我单位</w:t>
      </w:r>
      <w:r>
        <w:rPr>
          <w:rFonts w:hint="eastAsia" w:ascii="仿宋_GB2312" w:hAnsi="仿宋_GB2312" w:eastAsia="仿宋_GB2312" w:cs="仿宋_GB2312"/>
          <w:w w:val="95"/>
          <w:sz w:val="32"/>
          <w:szCs w:val="32"/>
        </w:rPr>
        <w:t>无事业收入。</w:t>
      </w:r>
    </w:p>
    <w:p w14:paraId="6D77B3B8">
      <w:pPr>
        <w:pStyle w:val="28"/>
        <w:keepNext w:val="0"/>
        <w:keepLines w:val="0"/>
        <w:pageBreakBefore w:val="0"/>
        <w:widowControl w:val="0"/>
        <w:numPr>
          <w:ilvl w:val="0"/>
          <w:numId w:val="0"/>
        </w:numPr>
        <w:tabs>
          <w:tab w:val="left" w:pos="1654"/>
        </w:tabs>
        <w:kinsoku/>
        <w:wordWrap/>
        <w:overflowPunct/>
        <w:topLinePunct w:val="0"/>
        <w:bidi w:val="0"/>
        <w:adjustRightInd/>
        <w:snapToGrid/>
        <w:spacing w:before="149" w:after="0" w:line="360" w:lineRule="auto"/>
        <w:ind w:right="279" w:rightChars="0" w:firstLine="640" w:firstLineChars="200"/>
        <w:jc w:val="left"/>
        <w:textAlignment w:val="auto"/>
        <w:rPr>
          <w:rFonts w:hint="eastAsia" w:ascii="仿宋_GB2312" w:hAnsi="仿宋_GB2312" w:eastAsia="仿宋_GB2312" w:cs="仿宋_GB2312"/>
          <w:sz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rPr>
        <w:t>我单位无事业单位经营收入。</w:t>
      </w:r>
    </w:p>
    <w:p w14:paraId="568338DC">
      <w:pPr>
        <w:pStyle w:val="10"/>
        <w:keepNext w:val="0"/>
        <w:keepLines w:val="0"/>
        <w:pageBreakBefore w:val="0"/>
        <w:widowControl w:val="0"/>
        <w:tabs>
          <w:tab w:val="left" w:pos="4320"/>
          <w:tab w:val="left" w:pos="9433"/>
        </w:tabs>
        <w:kinsoku/>
        <w:wordWrap/>
        <w:overflowPunct/>
        <w:topLinePunct w:val="0"/>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我单位无上级补助收入</w:t>
      </w:r>
      <w:r>
        <w:rPr>
          <w:rFonts w:hint="default" w:ascii="Times New Roman" w:hAnsi="Times New Roman" w:eastAsia="仿宋_GB2312" w:cs="Times New Roman"/>
          <w:sz w:val="32"/>
          <w:szCs w:val="32"/>
        </w:rPr>
        <w:t>。</w:t>
      </w:r>
    </w:p>
    <w:p w14:paraId="2E0CE3B0">
      <w:pPr>
        <w:pStyle w:val="10"/>
        <w:keepNext w:val="0"/>
        <w:keepLines w:val="0"/>
        <w:pageBreakBefore w:val="0"/>
        <w:widowControl w:val="0"/>
        <w:tabs>
          <w:tab w:val="left" w:pos="1389"/>
          <w:tab w:val="left" w:pos="4911"/>
          <w:tab w:val="left" w:pos="5900"/>
        </w:tabs>
        <w:kinsoku/>
        <w:wordWrap/>
        <w:overflowPunct/>
        <w:topLinePunct w:val="0"/>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我单位无附属单位上缴收入</w:t>
      </w:r>
      <w:r>
        <w:rPr>
          <w:rFonts w:hint="default" w:ascii="Times New Roman" w:hAnsi="Times New Roman" w:eastAsia="仿宋_GB2312" w:cs="Times New Roman"/>
          <w:sz w:val="32"/>
          <w:szCs w:val="32"/>
        </w:rPr>
        <w:t>。</w:t>
      </w:r>
    </w:p>
    <w:p w14:paraId="19AF4B40">
      <w:pPr>
        <w:pStyle w:val="10"/>
        <w:keepNext w:val="0"/>
        <w:keepLines w:val="0"/>
        <w:pageBreakBefore w:val="0"/>
        <w:widowControl w:val="0"/>
        <w:tabs>
          <w:tab w:val="left" w:pos="3310"/>
          <w:tab w:val="left" w:pos="4121"/>
          <w:tab w:val="left" w:pos="9431"/>
        </w:tabs>
        <w:kinsoku/>
        <w:wordWrap/>
        <w:overflowPunct/>
        <w:topLinePunct w:val="0"/>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我单位无其他收入</w:t>
      </w:r>
      <w:r>
        <w:rPr>
          <w:rFonts w:hint="default" w:ascii="Times New Roman" w:hAnsi="Times New Roman" w:eastAsia="仿宋_GB2312" w:cs="Times New Roman"/>
          <w:sz w:val="32"/>
          <w:szCs w:val="32"/>
        </w:rPr>
        <w:t>。</w:t>
      </w:r>
    </w:p>
    <w:p w14:paraId="004D9972">
      <w:pPr>
        <w:pStyle w:val="10"/>
        <w:keepNext w:val="0"/>
        <w:keepLines w:val="0"/>
        <w:pageBreakBefore w:val="0"/>
        <w:widowControl w:val="0"/>
        <w:tabs>
          <w:tab w:val="left" w:pos="3310"/>
          <w:tab w:val="left" w:pos="4280"/>
          <w:tab w:val="left" w:pos="9431"/>
        </w:tabs>
        <w:kinsoku/>
        <w:wordWrap/>
        <w:overflowPunct/>
        <w:topLinePunct w:val="0"/>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88.56</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130.52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147.38</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本年办案经费与</w:t>
      </w:r>
      <w:r>
        <w:rPr>
          <w:rFonts w:hint="eastAsia" w:eastAsia="仿宋_GB2312" w:cs="Times New Roman"/>
          <w:sz w:val="32"/>
          <w:szCs w:val="32"/>
          <w:lang w:val="en-US" w:eastAsia="zh-CN"/>
        </w:rPr>
        <w:t>12月份下达</w:t>
      </w:r>
      <w:r>
        <w:rPr>
          <w:rFonts w:hint="eastAsia" w:eastAsia="仿宋_GB2312" w:cs="Times New Roman"/>
          <w:sz w:val="32"/>
          <w:szCs w:val="32"/>
          <w:lang w:eastAsia="zh-CN"/>
        </w:rPr>
        <w:t>导致本年结转结余比上年增加</w:t>
      </w:r>
      <w:r>
        <w:rPr>
          <w:rFonts w:hint="default" w:ascii="Times New Roman" w:hAnsi="Times New Roman" w:eastAsia="仿宋_GB2312" w:cs="Times New Roman"/>
          <w:sz w:val="32"/>
          <w:szCs w:val="32"/>
        </w:rPr>
        <w:t>。</w:t>
      </w:r>
    </w:p>
    <w:p w14:paraId="25F62EEC">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2775.71</w:t>
      </w:r>
      <w:r>
        <w:rPr>
          <w:rFonts w:hint="eastAsia" w:ascii="楷体" w:hAnsi="楷体" w:eastAsia="楷体" w:cs="楷体"/>
          <w:b/>
          <w:bCs/>
          <w:sz w:val="32"/>
          <w:szCs w:val="32"/>
        </w:rPr>
        <w:t>万元。包括：</w:t>
      </w:r>
    </w:p>
    <w:p w14:paraId="5EE98AD3">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2775.71</w:t>
      </w:r>
      <w:r>
        <w:rPr>
          <w:rFonts w:hint="default" w:ascii="Times New Roman" w:hAnsi="Times New Roman" w:eastAsia="仿宋_GB2312" w:cs="Times New Roman"/>
          <w:sz w:val="32"/>
          <w:szCs w:val="32"/>
        </w:rPr>
        <w:t>万元。</w:t>
      </w:r>
    </w:p>
    <w:p w14:paraId="7EC40DE3">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（1）公共安全（类）支出</w:t>
      </w:r>
      <w:r>
        <w:rPr>
          <w:rFonts w:hint="eastAsia" w:eastAsia="仿宋_GB2312" w:cs="Times New Roman"/>
          <w:sz w:val="32"/>
          <w:szCs w:val="32"/>
          <w:u w:val="single"/>
          <w:lang w:val="en-US" w:eastAsia="zh-CN"/>
        </w:rPr>
        <w:t>2403.11</w:t>
      </w:r>
      <w:r>
        <w:rPr>
          <w:rFonts w:hint="default" w:ascii="Times New Roman" w:hAnsi="Times New Roman" w:eastAsia="仿宋_GB2312" w:cs="Times New Roman"/>
          <w:sz w:val="32"/>
          <w:szCs w:val="32"/>
        </w:rPr>
        <w:t>万元，主要用于</w:t>
      </w:r>
      <w:r>
        <w:rPr>
          <w:rFonts w:hint="eastAsia" w:ascii="仿宋_GB2312" w:hAnsi="仿宋_GB2312" w:eastAsia="仿宋_GB2312" w:cs="仿宋_GB2312"/>
          <w:spacing w:val="-6"/>
          <w:sz w:val="32"/>
        </w:rPr>
        <w:t>“人员支</w:t>
      </w:r>
      <w:r>
        <w:rPr>
          <w:rFonts w:hint="eastAsia" w:ascii="仿宋_GB2312" w:hAnsi="仿宋_GB2312" w:eastAsia="仿宋_GB2312" w:cs="仿宋_GB2312"/>
          <w:spacing w:val="-7"/>
          <w:sz w:val="32"/>
        </w:rPr>
        <w:t>出、机构运转、专业活动、打击犯罪”等”方面支出</w:t>
      </w:r>
      <w:r>
        <w:rPr>
          <w:rFonts w:hint="eastAsia" w:ascii="仿宋_GB2312" w:hAnsi="仿宋_GB2312" w:eastAsia="仿宋_GB2312" w:cs="仿宋_GB2312"/>
          <w:sz w:val="32"/>
          <w:szCs w:val="32"/>
        </w:rPr>
        <w:t>。与上年相</w:t>
      </w:r>
      <w:r>
        <w:rPr>
          <w:rFonts w:hint="default" w:ascii="Times New Roman" w:hAnsi="Times New Roman" w:eastAsia="仿宋_GB2312" w:cs="Times New Roman"/>
          <w:sz w:val="32"/>
          <w:szCs w:val="32"/>
        </w:rPr>
        <w:t>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208.66</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7.99</w:t>
      </w:r>
      <w:r>
        <w:rPr>
          <w:rFonts w:hint="default" w:ascii="Times New Roman" w:hAnsi="Times New Roman" w:eastAsia="仿宋_GB2312" w:cs="Times New Roman"/>
          <w:sz w:val="32"/>
          <w:szCs w:val="32"/>
        </w:rPr>
        <w:t>%。主要</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rPr>
        <w:t>原因是</w:t>
      </w:r>
      <w:r>
        <w:rPr>
          <w:rFonts w:hint="eastAsia" w:eastAsia="仿宋_GB2312" w:cs="Times New Roman"/>
          <w:sz w:val="32"/>
          <w:szCs w:val="32"/>
          <w:lang w:eastAsia="zh-CN"/>
        </w:rPr>
        <w:t>本年项目减少金额减少</w:t>
      </w:r>
      <w:r>
        <w:rPr>
          <w:rFonts w:hint="default" w:ascii="Times New Roman" w:hAnsi="Times New Roman" w:eastAsia="仿宋_GB2312" w:cs="Times New Roman"/>
          <w:sz w:val="32"/>
          <w:szCs w:val="32"/>
        </w:rPr>
        <w:t>。</w:t>
      </w:r>
    </w:p>
    <w:p w14:paraId="01054156">
      <w:pPr>
        <w:pStyle w:val="28"/>
        <w:numPr>
          <w:ilvl w:val="0"/>
          <w:numId w:val="0"/>
        </w:numPr>
        <w:tabs>
          <w:tab w:val="left" w:pos="803"/>
        </w:tabs>
        <w:spacing w:before="0" w:after="0" w:line="240" w:lineRule="auto"/>
        <w:ind w:right="278"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158.24</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p>
    <w:p w14:paraId="30BD9254">
      <w:pPr>
        <w:pStyle w:val="10"/>
        <w:pageBreakBefore w:val="0"/>
        <w:tabs>
          <w:tab w:val="left" w:pos="2671"/>
          <w:tab w:val="left" w:pos="5000"/>
          <w:tab w:val="left" w:pos="6190"/>
        </w:tabs>
        <w:kinsoku/>
        <w:wordWrap/>
        <w:overflowPunct/>
        <w:topLinePunct w:val="0"/>
        <w:bidi w:val="0"/>
        <w:spacing w:after="0"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pacing w:val="-19"/>
          <w:sz w:val="32"/>
          <w:szCs w:val="32"/>
        </w:rPr>
        <w:t xml:space="preserve">名民警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年度机关事业养老保险单位部分。与上年相比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92.05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36.78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退休人员减少职业年金做实减少</w:t>
      </w:r>
      <w:r>
        <w:rPr>
          <w:rFonts w:hint="eastAsia" w:ascii="仿宋_GB2312" w:hAnsi="仿宋_GB2312" w:eastAsia="仿宋_GB2312" w:cs="仿宋_GB2312"/>
          <w:sz w:val="32"/>
          <w:szCs w:val="32"/>
        </w:rPr>
        <w:t>。</w:t>
      </w:r>
    </w:p>
    <w:p w14:paraId="4EA41B6E">
      <w:pPr>
        <w:pStyle w:val="28"/>
        <w:keepNext w:val="0"/>
        <w:keepLines w:val="0"/>
        <w:pageBreakBefore w:val="0"/>
        <w:widowControl w:val="0"/>
        <w:numPr>
          <w:ilvl w:val="0"/>
          <w:numId w:val="3"/>
        </w:numPr>
        <w:tabs>
          <w:tab w:val="left" w:pos="803"/>
        </w:tabs>
        <w:kinsoku/>
        <w:wordWrap/>
        <w:overflowPunct/>
        <w:topLinePunct w:val="0"/>
        <w:autoSpaceDE w:val="0"/>
        <w:autoSpaceDN w:val="0"/>
        <w:bidi w:val="0"/>
        <w:adjustRightInd/>
        <w:snapToGrid/>
        <w:spacing w:before="0" w:after="0" w:line="360" w:lineRule="auto"/>
        <w:ind w:right="278"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56.06</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pacing w:val="-19"/>
          <w:sz w:val="32"/>
          <w:szCs w:val="32"/>
        </w:rPr>
        <w:t>名民警</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3"/>
          <w:sz w:val="32"/>
          <w:szCs w:val="32"/>
        </w:rPr>
        <w:t>年度行政单位医疗保险及</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pacing w:val="-10"/>
          <w:sz w:val="32"/>
          <w:szCs w:val="32"/>
        </w:rPr>
        <w:t>名退休</w:t>
      </w:r>
      <w:r>
        <w:rPr>
          <w:rFonts w:hint="eastAsia" w:ascii="仿宋_GB2312" w:hAnsi="仿宋_GB2312" w:eastAsia="仿宋_GB2312" w:cs="仿宋_GB2312"/>
          <w:spacing w:val="-10"/>
          <w:sz w:val="32"/>
          <w:szCs w:val="32"/>
          <w:lang w:eastAsia="zh-CN"/>
        </w:rPr>
        <w:t>人员</w:t>
      </w:r>
      <w:r>
        <w:rPr>
          <w:rFonts w:hint="eastAsia" w:ascii="仿宋_GB2312" w:hAnsi="仿宋_GB2312" w:eastAsia="仿宋_GB2312" w:cs="仿宋_GB2312"/>
          <w:spacing w:val="3"/>
          <w:sz w:val="32"/>
          <w:szCs w:val="32"/>
        </w:rPr>
        <w:t>公务员</w:t>
      </w:r>
      <w:r>
        <w:rPr>
          <w:rFonts w:hint="eastAsia" w:ascii="仿宋_GB2312" w:hAnsi="仿宋_GB2312" w:eastAsia="仿宋_GB2312" w:cs="仿宋_GB2312"/>
          <w:spacing w:val="-5"/>
          <w:sz w:val="32"/>
          <w:szCs w:val="32"/>
        </w:rPr>
        <w:t>医疗补助单位部分</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7.42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11.68</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原因</w:t>
      </w:r>
      <w:r>
        <w:rPr>
          <w:rFonts w:hint="eastAsia" w:ascii="仿宋_GB2312" w:hAnsi="仿宋_GB2312" w:eastAsia="仿宋_GB2312" w:cs="仿宋_GB2312"/>
          <w:sz w:val="32"/>
          <w:szCs w:val="32"/>
          <w:lang w:eastAsia="zh-CN"/>
        </w:rPr>
        <w:t>退休人员本年不用缴纳</w:t>
      </w:r>
      <w:r>
        <w:rPr>
          <w:rFonts w:hint="eastAsia" w:ascii="仿宋_GB2312" w:hAnsi="仿宋_GB2312" w:eastAsia="仿宋_GB2312" w:cs="仿宋_GB2312"/>
          <w:spacing w:val="3"/>
          <w:sz w:val="32"/>
          <w:szCs w:val="32"/>
        </w:rPr>
        <w:t>行政单位医疗保险</w:t>
      </w:r>
      <w:r>
        <w:rPr>
          <w:rFonts w:hint="eastAsia" w:ascii="仿宋_GB2312" w:hAnsi="仿宋_GB2312" w:eastAsia="仿宋_GB2312" w:cs="仿宋_GB2312"/>
          <w:spacing w:val="3"/>
          <w:sz w:val="32"/>
          <w:szCs w:val="32"/>
          <w:lang w:eastAsia="zh-CN"/>
        </w:rPr>
        <w:t>。</w:t>
      </w:r>
    </w:p>
    <w:p w14:paraId="499D0D7D">
      <w:pPr>
        <w:pStyle w:val="28"/>
        <w:keepNext w:val="0"/>
        <w:keepLines w:val="0"/>
        <w:pageBreakBefore w:val="0"/>
        <w:widowControl w:val="0"/>
        <w:numPr>
          <w:ilvl w:val="0"/>
          <w:numId w:val="3"/>
        </w:numPr>
        <w:tabs>
          <w:tab w:val="left" w:pos="803"/>
        </w:tabs>
        <w:kinsoku/>
        <w:wordWrap/>
        <w:overflowPunct/>
        <w:topLinePunct w:val="0"/>
        <w:autoSpaceDE w:val="0"/>
        <w:autoSpaceDN w:val="0"/>
        <w:bidi w:val="0"/>
        <w:adjustRightInd/>
        <w:snapToGrid/>
        <w:spacing w:before="0" w:after="0" w:line="360" w:lineRule="auto"/>
        <w:ind w:right="278"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155.31</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pacing w:val="-19"/>
          <w:sz w:val="32"/>
          <w:szCs w:val="32"/>
        </w:rPr>
        <w:t>名民警</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pacing w:val="3"/>
          <w:sz w:val="32"/>
          <w:szCs w:val="32"/>
        </w:rPr>
        <w:t>年度</w:t>
      </w:r>
      <w:r>
        <w:rPr>
          <w:rFonts w:hint="eastAsia" w:ascii="仿宋_GB2312" w:hAnsi="仿宋_GB2312" w:eastAsia="仿宋_GB2312" w:cs="仿宋_GB2312"/>
          <w:spacing w:val="3"/>
          <w:sz w:val="32"/>
          <w:szCs w:val="32"/>
          <w:lang w:eastAsia="zh-CN"/>
        </w:rPr>
        <w:t>住房公积金</w:t>
      </w:r>
      <w:r>
        <w:rPr>
          <w:rFonts w:hint="eastAsia" w:ascii="仿宋_GB2312" w:hAnsi="仿宋_GB2312" w:eastAsia="仿宋_GB2312" w:cs="仿宋_GB2312"/>
          <w:spacing w:val="-5"/>
          <w:sz w:val="32"/>
          <w:szCs w:val="32"/>
        </w:rPr>
        <w:t>单位部分</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u w:val="single"/>
          <w:lang w:val="en-US" w:eastAsia="zh-CN"/>
        </w:rPr>
        <w:t>7.6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5.15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整工资标准后公积金基数增大</w:t>
      </w:r>
      <w:r>
        <w:rPr>
          <w:rFonts w:hint="eastAsia" w:ascii="仿宋_GB2312" w:hAnsi="仿宋_GB2312" w:eastAsia="仿宋_GB2312" w:cs="仿宋_GB2312"/>
          <w:sz w:val="32"/>
          <w:szCs w:val="32"/>
        </w:rPr>
        <w:t>。</w:t>
      </w:r>
    </w:p>
    <w:p w14:paraId="3CB37881">
      <w:pPr>
        <w:pStyle w:val="28"/>
        <w:keepNext w:val="0"/>
        <w:keepLines w:val="0"/>
        <w:pageBreakBefore w:val="0"/>
        <w:widowControl w:val="0"/>
        <w:numPr>
          <w:ilvl w:val="0"/>
          <w:numId w:val="0"/>
        </w:numPr>
        <w:tabs>
          <w:tab w:val="left" w:pos="1323"/>
        </w:tabs>
        <w:kinsoku/>
        <w:wordWrap/>
        <w:overflowPunct/>
        <w:topLinePunct w:val="0"/>
        <w:autoSpaceDE w:val="0"/>
        <w:autoSpaceDN w:val="0"/>
        <w:bidi w:val="0"/>
        <w:adjustRightInd/>
        <w:snapToGrid/>
        <w:spacing w:before="49" w:after="0" w:line="360" w:lineRule="auto"/>
        <w:ind w:left="839" w:leftChars="0" w:right="279" w:rightChars="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2．年终结转结余为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rPr>
        <w:t>本年尚无资金结转计划。</w:t>
      </w:r>
    </w:p>
    <w:p w14:paraId="02D7EE6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14:paraId="36851E7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2775.71</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2556.63</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219.09</w:t>
      </w:r>
      <w:r>
        <w:rPr>
          <w:rFonts w:hint="default" w:ascii="Times New Roman" w:hAnsi="Times New Roman" w:eastAsia="仿宋_GB2312" w:cs="Times New Roman"/>
          <w:sz w:val="32"/>
          <w:szCs w:val="32"/>
        </w:rPr>
        <w:t>万元。其中：</w:t>
      </w:r>
    </w:p>
    <w:p w14:paraId="7B02433B">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2556.63</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92.11</w:t>
      </w:r>
      <w:r>
        <w:rPr>
          <w:rFonts w:hint="default" w:ascii="Times New Roman" w:hAnsi="Times New Roman" w:eastAsia="仿宋_GB2312" w:cs="Times New Roman"/>
          <w:sz w:val="32"/>
          <w:szCs w:val="32"/>
        </w:rPr>
        <w:t>%；</w:t>
      </w:r>
    </w:p>
    <w:p w14:paraId="20C54CC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14:paraId="22D7384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2A56B1B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5B7322F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5526748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3FB644A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F33327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35AFB0C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0A07BF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219.09</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7.89</w:t>
      </w:r>
      <w:r>
        <w:rPr>
          <w:rFonts w:hint="default" w:ascii="Times New Roman" w:hAnsi="Times New Roman" w:eastAsia="仿宋_GB2312" w:cs="Times New Roman"/>
          <w:sz w:val="32"/>
          <w:szCs w:val="32"/>
        </w:rPr>
        <w:t>%；</w:t>
      </w:r>
    </w:p>
    <w:p w14:paraId="3CB9BDB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2DE0DA7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7946836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68BC2C9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0972A01E">
      <w:pPr>
        <w:pStyle w:val="10"/>
        <w:spacing w:before="42"/>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图1.收入预算图</w:t>
      </w:r>
    </w:p>
    <w:p w14:paraId="60D4261A">
      <w:pPr>
        <w:pStyle w:val="10"/>
        <w:spacing w:before="42"/>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2A109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14:paraId="097B987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2775.71</w:t>
      </w:r>
      <w:r>
        <w:rPr>
          <w:rFonts w:hint="default" w:ascii="Times New Roman" w:hAnsi="Times New Roman" w:eastAsia="仿宋_GB2312" w:cs="Times New Roman"/>
          <w:sz w:val="32"/>
          <w:szCs w:val="32"/>
        </w:rPr>
        <w:t>万元，其中：</w:t>
      </w:r>
    </w:p>
    <w:p w14:paraId="26606789">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2175.21</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78</w:t>
      </w:r>
      <w:r>
        <w:rPr>
          <w:rFonts w:hint="default" w:ascii="Times New Roman" w:hAnsi="Times New Roman" w:eastAsia="仿宋_GB2312" w:cs="Times New Roman"/>
          <w:sz w:val="32"/>
          <w:szCs w:val="32"/>
        </w:rPr>
        <w:t>%；</w:t>
      </w:r>
    </w:p>
    <w:p w14:paraId="0383078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600.51</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22</w:t>
      </w:r>
      <w:r>
        <w:rPr>
          <w:rFonts w:hint="default" w:ascii="Times New Roman" w:hAnsi="Times New Roman" w:eastAsia="仿宋_GB2312" w:cs="Times New Roman"/>
          <w:sz w:val="32"/>
          <w:szCs w:val="32"/>
        </w:rPr>
        <w:t>%；</w:t>
      </w:r>
    </w:p>
    <w:p w14:paraId="5370875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53C179E5">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329EE9E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14:paraId="19BA2075">
      <w:pPr>
        <w:pStyle w:val="10"/>
        <w:spacing w:before="3"/>
        <w:ind w:left="84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图2.支</w:t>
      </w:r>
      <w:r>
        <w:rPr>
          <w:rFonts w:hint="eastAsia" w:ascii="仿宋_GB2312" w:hAnsi="仿宋_GB2312" w:eastAsia="仿宋_GB2312" w:cs="仿宋_GB2312"/>
          <w:spacing w:val="-5"/>
          <w:sz w:val="32"/>
          <w:szCs w:val="32"/>
        </w:rPr>
        <w:t>出</w:t>
      </w:r>
      <w:r>
        <w:rPr>
          <w:rFonts w:hint="eastAsia" w:ascii="仿宋_GB2312" w:hAnsi="仿宋_GB2312" w:eastAsia="仿宋_GB2312" w:cs="仿宋_GB2312"/>
          <w:spacing w:val="-7"/>
          <w:sz w:val="32"/>
          <w:szCs w:val="32"/>
        </w:rPr>
        <w:t>预算</w:t>
      </w:r>
      <w:r>
        <w:rPr>
          <w:rFonts w:hint="eastAsia" w:ascii="仿宋_GB2312" w:hAnsi="仿宋_GB2312" w:eastAsia="仿宋_GB2312" w:cs="仿宋_GB2312"/>
          <w:sz w:val="32"/>
          <w:szCs w:val="32"/>
        </w:rPr>
        <w:t>图</w:t>
      </w:r>
    </w:p>
    <w:p w14:paraId="3BF73601">
      <w:pPr>
        <w:pStyle w:val="10"/>
        <w:spacing w:before="3"/>
        <w:ind w:left="84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619F7E">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307A9481">
      <w:pPr>
        <w:pStyle w:val="10"/>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eastAsia="zh-CN"/>
        </w:rPr>
        <w:t>锡林郭勒盟公安局阿尔善分局</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年度财政拨款收、支总预算</w:t>
      </w:r>
      <w:r>
        <w:rPr>
          <w:rFonts w:hint="eastAsia" w:eastAsia="仿宋_GB2312" w:cs="Times New Roman"/>
          <w:sz w:val="32"/>
          <w:szCs w:val="32"/>
          <w:u w:val="single"/>
          <w:lang w:val="en-US" w:eastAsia="zh-CN"/>
        </w:rPr>
        <w:t>2775.71</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（包括一般公共预算财政拨款</w:t>
      </w:r>
      <w:r>
        <w:rPr>
          <w:rFonts w:hint="eastAsia" w:eastAsia="仿宋_GB2312" w:cs="Times New Roman"/>
          <w:sz w:val="32"/>
          <w:szCs w:val="32"/>
          <w:u w:val="single"/>
          <w:lang w:val="en-US" w:eastAsia="zh-CN"/>
        </w:rPr>
        <w:t>2556.63</w:t>
      </w:r>
      <w:r>
        <w:rPr>
          <w:rFonts w:hint="eastAsia" w:ascii="Times New Roman" w:hAnsi="Times New Roman" w:eastAsia="仿宋_GB2312" w:cs="Times New Roman"/>
          <w:sz w:val="32"/>
          <w:szCs w:val="32"/>
          <w:lang w:eastAsia="zh-CN"/>
        </w:rPr>
        <w:t>万元，政府性基金预算财政拨款</w:t>
      </w:r>
      <w:r>
        <w:rPr>
          <w:rFonts w:hint="eastAsia" w:eastAsia="仿宋_GB2312" w:cs="Times New Roman"/>
          <w:sz w:val="32"/>
          <w:szCs w:val="32"/>
          <w:u w:val="single"/>
          <w:lang w:val="en-US" w:eastAsia="zh-CN"/>
        </w:rPr>
        <w:t>0</w:t>
      </w:r>
      <w:r>
        <w:rPr>
          <w:rFonts w:hint="eastAsia" w:ascii="Times New Roman" w:hAnsi="Times New Roman" w:eastAsia="仿宋_GB2312" w:cs="Times New Roman"/>
          <w:sz w:val="32"/>
          <w:szCs w:val="32"/>
          <w:lang w:eastAsia="zh-CN"/>
        </w:rPr>
        <w:t>万元，上年结转</w:t>
      </w:r>
      <w:r>
        <w:rPr>
          <w:rFonts w:hint="eastAsia" w:eastAsia="仿宋_GB2312" w:cs="Times New Roman"/>
          <w:sz w:val="32"/>
          <w:szCs w:val="32"/>
          <w:u w:val="single"/>
          <w:lang w:val="en-US" w:eastAsia="zh-CN"/>
        </w:rPr>
        <w:t>600.51</w:t>
      </w:r>
      <w:r>
        <w:rPr>
          <w:rFonts w:hint="eastAsia"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与上年相比，财政拨款收、支总计各</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297.52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9.68</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本年项目减少金额减少</w:t>
      </w:r>
      <w:r>
        <w:rPr>
          <w:rFonts w:hint="default" w:ascii="Times New Roman" w:hAnsi="Times New Roman" w:eastAsia="仿宋_GB2312" w:cs="Times New Roman"/>
          <w:sz w:val="32"/>
          <w:szCs w:val="32"/>
        </w:rPr>
        <w:t>。</w:t>
      </w:r>
    </w:p>
    <w:p w14:paraId="30106C44">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年度支出预算总计</w:t>
      </w:r>
      <w:r>
        <w:rPr>
          <w:rFonts w:hint="eastAsia" w:eastAsia="仿宋_GB2312" w:cs="Times New Roman"/>
          <w:sz w:val="32"/>
          <w:szCs w:val="32"/>
          <w:u w:val="single"/>
          <w:lang w:val="en-US" w:eastAsia="zh-CN"/>
        </w:rPr>
        <w:t>2775.71</w:t>
      </w:r>
      <w:r>
        <w:rPr>
          <w:rFonts w:hint="eastAsia" w:ascii="Times New Roman" w:hAnsi="Times New Roman" w:eastAsia="仿宋_GB2312" w:cs="Times New Roman"/>
          <w:sz w:val="32"/>
          <w:szCs w:val="32"/>
          <w:lang w:eastAsia="zh-CN"/>
        </w:rPr>
        <w:t xml:space="preserve">万元（包括公共安全支出类 </w:t>
      </w:r>
      <w:r>
        <w:rPr>
          <w:rFonts w:hint="eastAsia" w:eastAsia="仿宋_GB2312" w:cs="Times New Roman"/>
          <w:sz w:val="32"/>
          <w:szCs w:val="32"/>
          <w:u w:val="single"/>
          <w:lang w:val="en-US" w:eastAsia="zh-CN"/>
        </w:rPr>
        <w:t>2403.11</w:t>
      </w:r>
      <w:r>
        <w:rPr>
          <w:rFonts w:hint="eastAsia" w:ascii="Times New Roman" w:hAnsi="Times New Roman" w:eastAsia="仿宋_GB2312" w:cs="Times New Roman"/>
          <w:sz w:val="32"/>
          <w:szCs w:val="32"/>
          <w:lang w:eastAsia="zh-CN"/>
        </w:rPr>
        <w:t>万元、</w:t>
      </w:r>
      <w:r>
        <w:rPr>
          <w:rFonts w:hint="eastAsia" w:eastAsia="仿宋_GB2312" w:cs="Times New Roman"/>
          <w:sz w:val="32"/>
          <w:szCs w:val="32"/>
          <w:lang w:eastAsia="zh-CN"/>
        </w:rPr>
        <w:t>教育支出</w:t>
      </w:r>
      <w:r>
        <w:rPr>
          <w:rFonts w:hint="eastAsia" w:eastAsia="仿宋_GB2312" w:cs="Times New Roman"/>
          <w:sz w:val="32"/>
          <w:szCs w:val="32"/>
          <w:u w:val="single"/>
          <w:lang w:val="en-US" w:eastAsia="zh-CN"/>
        </w:rPr>
        <w:t>3</w:t>
      </w:r>
      <w:r>
        <w:rPr>
          <w:rFonts w:hint="eastAsia" w:eastAsia="仿宋_GB2312" w:cs="Times New Roman"/>
          <w:sz w:val="32"/>
          <w:szCs w:val="32"/>
          <w:u w:val="none"/>
          <w:lang w:val="en-US" w:eastAsia="zh-CN"/>
        </w:rPr>
        <w:t>万元、</w:t>
      </w:r>
      <w:r>
        <w:rPr>
          <w:rFonts w:hint="eastAsia" w:ascii="Times New Roman" w:hAnsi="Times New Roman" w:eastAsia="仿宋_GB2312" w:cs="Times New Roman"/>
          <w:sz w:val="32"/>
          <w:szCs w:val="32"/>
          <w:lang w:eastAsia="zh-CN"/>
        </w:rPr>
        <w:t>社会保障和就业支出类</w:t>
      </w:r>
      <w:r>
        <w:rPr>
          <w:rFonts w:hint="eastAsia" w:eastAsia="仿宋_GB2312" w:cs="Times New Roman"/>
          <w:sz w:val="32"/>
          <w:szCs w:val="32"/>
          <w:u w:val="single"/>
          <w:lang w:val="en-US" w:eastAsia="zh-CN"/>
        </w:rPr>
        <w:t>158.24</w:t>
      </w:r>
      <w:r>
        <w:rPr>
          <w:rFonts w:hint="eastAsia" w:ascii="Times New Roman" w:hAnsi="Times New Roman" w:eastAsia="仿宋_GB2312" w:cs="Times New Roman"/>
          <w:sz w:val="32"/>
          <w:szCs w:val="32"/>
          <w:lang w:eastAsia="zh-CN"/>
        </w:rPr>
        <w:t xml:space="preserve">万元、卫生健康支出类 </w:t>
      </w:r>
      <w:r>
        <w:rPr>
          <w:rFonts w:hint="eastAsia" w:eastAsia="仿宋_GB2312" w:cs="Times New Roman"/>
          <w:sz w:val="32"/>
          <w:szCs w:val="32"/>
          <w:u w:val="single"/>
          <w:lang w:val="en-US" w:eastAsia="zh-CN"/>
        </w:rPr>
        <w:t>56.06</w:t>
      </w:r>
      <w:r>
        <w:rPr>
          <w:rFonts w:hint="eastAsia" w:ascii="Times New Roman" w:hAnsi="Times New Roman" w:eastAsia="仿宋_GB2312" w:cs="Times New Roman"/>
          <w:sz w:val="32"/>
          <w:szCs w:val="32"/>
          <w:lang w:eastAsia="zh-CN"/>
        </w:rPr>
        <w:t>万元、住房保障支出类</w:t>
      </w:r>
      <w:r>
        <w:rPr>
          <w:rFonts w:hint="eastAsia" w:eastAsia="仿宋_GB2312" w:cs="Times New Roman"/>
          <w:sz w:val="32"/>
          <w:szCs w:val="32"/>
          <w:u w:val="single"/>
          <w:lang w:val="en-US" w:eastAsia="zh-CN"/>
        </w:rPr>
        <w:t>155.31</w:t>
      </w:r>
      <w:r>
        <w:rPr>
          <w:rFonts w:hint="eastAsia" w:ascii="Times New Roman" w:hAnsi="Times New Roman" w:eastAsia="仿宋_GB2312" w:cs="Times New Roman"/>
          <w:sz w:val="32"/>
          <w:szCs w:val="32"/>
          <w:lang w:eastAsia="zh-CN"/>
        </w:rPr>
        <w:t>万元），比 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297.52</w:t>
      </w:r>
      <w:r>
        <w:rPr>
          <w:rFonts w:hint="eastAsia" w:ascii="Times New Roman" w:hAnsi="Times New Roman" w:eastAsia="仿宋_GB2312" w:cs="Times New Roman"/>
          <w:sz w:val="32"/>
          <w:szCs w:val="32"/>
          <w:lang w:eastAsia="zh-CN"/>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9.68</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eastAsia="zh-CN"/>
        </w:rPr>
        <w:t>主要</w:t>
      </w:r>
      <w:r>
        <w:rPr>
          <w:rFonts w:hint="eastAsia" w:eastAsia="仿宋_GB2312" w:cs="Times New Roman"/>
          <w:color w:val="auto"/>
          <w:sz w:val="32"/>
          <w:szCs w:val="32"/>
          <w:highlight w:val="none"/>
          <w:lang w:eastAsia="zh-CN"/>
        </w:rPr>
        <w:t>原因</w:t>
      </w:r>
      <w:r>
        <w:rPr>
          <w:rFonts w:hint="eastAsia" w:ascii="Times New Roman" w:hAnsi="Times New Roman" w:eastAsia="仿宋_GB2312" w:cs="Times New Roman"/>
          <w:color w:val="auto"/>
          <w:sz w:val="32"/>
          <w:szCs w:val="32"/>
          <w:highlight w:val="none"/>
          <w:lang w:eastAsia="zh-CN"/>
        </w:rPr>
        <w:t>是</w:t>
      </w:r>
      <w:r>
        <w:rPr>
          <w:rFonts w:hint="eastAsia" w:eastAsia="仿宋_GB2312" w:cs="Times New Roman"/>
          <w:color w:val="auto"/>
          <w:sz w:val="32"/>
          <w:szCs w:val="32"/>
          <w:highlight w:val="none"/>
          <w:lang w:eastAsia="zh-CN"/>
        </w:rPr>
        <w:t>实有人员比上年减少基本支出减少，</w:t>
      </w:r>
      <w:r>
        <w:rPr>
          <w:rFonts w:hint="eastAsia" w:eastAsia="仿宋_GB2312" w:cs="Times New Roman"/>
          <w:color w:val="auto"/>
          <w:sz w:val="32"/>
          <w:szCs w:val="32"/>
          <w:lang w:eastAsia="zh-CN"/>
        </w:rPr>
        <w:t>项目减少金额减少</w:t>
      </w:r>
      <w:r>
        <w:rPr>
          <w:rFonts w:hint="default" w:ascii="Times New Roman" w:hAnsi="Times New Roman" w:eastAsia="仿宋_GB2312" w:cs="Times New Roman"/>
          <w:color w:val="auto"/>
          <w:sz w:val="32"/>
          <w:szCs w:val="32"/>
        </w:rPr>
        <w:t>。</w:t>
      </w:r>
    </w:p>
    <w:p w14:paraId="34225B98">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u w:val="single"/>
          <w:lang w:eastAsia="zh-CN"/>
        </w:rPr>
        <w:t>锡林郭勒盟公安局阿尔善分局</w:t>
      </w:r>
      <w:r>
        <w:rPr>
          <w:rFonts w:hint="eastAsia" w:eastAsia="仿宋_GB2312" w:cs="Times New Roman"/>
          <w:color w:val="auto"/>
          <w:sz w:val="32"/>
          <w:szCs w:val="32"/>
          <w:lang w:eastAsia="zh-CN"/>
        </w:rPr>
        <w:t>202</w:t>
      </w:r>
      <w:r>
        <w:rPr>
          <w:rFonts w:hint="eastAsia" w:eastAsia="仿宋_GB2312" w:cs="Times New Roman"/>
          <w:color w:val="auto"/>
          <w:sz w:val="32"/>
          <w:szCs w:val="32"/>
          <w:lang w:val="en-US" w:eastAsia="zh-CN"/>
        </w:rPr>
        <w:t>5</w:t>
      </w:r>
      <w:r>
        <w:rPr>
          <w:rFonts w:hint="eastAsia" w:eastAsia="仿宋_GB2312" w:cs="Times New Roman"/>
          <w:color w:val="auto"/>
          <w:sz w:val="32"/>
          <w:szCs w:val="32"/>
          <w:lang w:eastAsia="zh-CN"/>
        </w:rPr>
        <w:t>年度财政拨款收、</w:t>
      </w:r>
      <w:r>
        <w:rPr>
          <w:rFonts w:hint="eastAsia" w:eastAsia="仿宋_GB2312" w:cs="Times New Roman"/>
          <w:sz w:val="32"/>
          <w:szCs w:val="32"/>
          <w:lang w:eastAsia="zh-CN"/>
        </w:rPr>
        <w:t xml:space="preserve">支总预算 </w:t>
      </w:r>
      <w:r>
        <w:rPr>
          <w:rFonts w:hint="eastAsia" w:eastAsia="仿宋_GB2312" w:cs="Times New Roman"/>
          <w:sz w:val="32"/>
          <w:szCs w:val="32"/>
          <w:u w:val="single"/>
          <w:lang w:val="en-US" w:eastAsia="zh-CN"/>
        </w:rPr>
        <w:t>2775.71</w:t>
      </w:r>
      <w:r>
        <w:rPr>
          <w:rFonts w:hint="eastAsia" w:eastAsia="仿宋_GB2312" w:cs="Times New Roman"/>
          <w:sz w:val="32"/>
          <w:szCs w:val="32"/>
          <w:lang w:eastAsia="zh-CN"/>
        </w:rPr>
        <w:t>万元。与上年相比，财政拨款收、支总计各增加</w:t>
      </w:r>
      <w:r>
        <w:rPr>
          <w:rFonts w:hint="eastAsia" w:eastAsia="仿宋_GB2312" w:cs="Times New Roman"/>
          <w:sz w:val="32"/>
          <w:szCs w:val="32"/>
          <w:u w:val="single"/>
          <w:lang w:val="en-US" w:eastAsia="zh-CN"/>
        </w:rPr>
        <w:t>297.52</w:t>
      </w:r>
      <w:r>
        <w:rPr>
          <w:rFonts w:hint="eastAsia" w:eastAsia="仿宋_GB2312" w:cs="Times New Roman"/>
          <w:sz w:val="32"/>
          <w:szCs w:val="32"/>
          <w:lang w:eastAsia="zh-CN"/>
        </w:rPr>
        <w:t>万元，减少</w:t>
      </w:r>
      <w:r>
        <w:rPr>
          <w:rFonts w:hint="eastAsia" w:eastAsia="仿宋_GB2312" w:cs="Times New Roman"/>
          <w:sz w:val="32"/>
          <w:szCs w:val="32"/>
          <w:u w:val="single"/>
          <w:lang w:val="en-US" w:eastAsia="zh-CN"/>
        </w:rPr>
        <w:t>9.68</w:t>
      </w:r>
      <w:r>
        <w:rPr>
          <w:rFonts w:hint="eastAsia"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eastAsia="zh-CN"/>
        </w:rPr>
        <w:t>主要</w:t>
      </w:r>
      <w:r>
        <w:rPr>
          <w:rFonts w:hint="eastAsia" w:eastAsia="仿宋_GB2312" w:cs="Times New Roman"/>
          <w:color w:val="auto"/>
          <w:sz w:val="32"/>
          <w:szCs w:val="32"/>
          <w:highlight w:val="none"/>
          <w:lang w:eastAsia="zh-CN"/>
        </w:rPr>
        <w:t>原因</w:t>
      </w:r>
      <w:r>
        <w:rPr>
          <w:rFonts w:hint="eastAsia" w:ascii="Times New Roman" w:hAnsi="Times New Roman" w:eastAsia="仿宋_GB2312" w:cs="Times New Roman"/>
          <w:color w:val="auto"/>
          <w:sz w:val="32"/>
          <w:szCs w:val="32"/>
          <w:highlight w:val="none"/>
          <w:lang w:eastAsia="zh-CN"/>
        </w:rPr>
        <w:t>是</w:t>
      </w:r>
      <w:r>
        <w:rPr>
          <w:rFonts w:hint="eastAsia" w:eastAsia="仿宋_GB2312" w:cs="Times New Roman"/>
          <w:color w:val="auto"/>
          <w:sz w:val="32"/>
          <w:szCs w:val="32"/>
          <w:highlight w:val="none"/>
          <w:lang w:eastAsia="zh-CN"/>
        </w:rPr>
        <w:t>实有人员比上年减少基本支出减少，</w:t>
      </w:r>
      <w:r>
        <w:rPr>
          <w:rFonts w:hint="eastAsia" w:eastAsia="仿宋_GB2312" w:cs="Times New Roman"/>
          <w:color w:val="auto"/>
          <w:sz w:val="32"/>
          <w:szCs w:val="32"/>
          <w:lang w:eastAsia="zh-CN"/>
        </w:rPr>
        <w:t>项目减少金额减少</w:t>
      </w:r>
      <w:r>
        <w:rPr>
          <w:rFonts w:hint="default" w:ascii="Times New Roman" w:hAnsi="Times New Roman" w:eastAsia="仿宋_GB2312" w:cs="Times New Roman"/>
          <w:color w:val="auto"/>
          <w:sz w:val="32"/>
          <w:szCs w:val="32"/>
        </w:rPr>
        <w:t>。</w:t>
      </w:r>
    </w:p>
    <w:p w14:paraId="38CBC8AD">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5672E8DF">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u w:val="single"/>
          <w:lang w:val="en-US" w:eastAsia="zh-CN"/>
        </w:rPr>
        <w:t>2775.71</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297.52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9.68</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highlight w:val="none"/>
          <w:lang w:eastAsia="zh-CN"/>
        </w:rPr>
        <w:t>要</w:t>
      </w:r>
      <w:r>
        <w:rPr>
          <w:rFonts w:hint="eastAsia" w:eastAsia="仿宋_GB2312" w:cs="Times New Roman"/>
          <w:color w:val="auto"/>
          <w:sz w:val="32"/>
          <w:szCs w:val="32"/>
          <w:highlight w:val="none"/>
          <w:lang w:eastAsia="zh-CN"/>
        </w:rPr>
        <w:t>原因</w:t>
      </w:r>
      <w:r>
        <w:rPr>
          <w:rFonts w:hint="eastAsia" w:ascii="Times New Roman" w:hAnsi="Times New Roman" w:eastAsia="仿宋_GB2312" w:cs="Times New Roman"/>
          <w:color w:val="auto"/>
          <w:sz w:val="32"/>
          <w:szCs w:val="32"/>
          <w:highlight w:val="none"/>
          <w:lang w:eastAsia="zh-CN"/>
        </w:rPr>
        <w:t>是</w:t>
      </w:r>
      <w:r>
        <w:rPr>
          <w:rFonts w:hint="eastAsia" w:eastAsia="仿宋_GB2312" w:cs="Times New Roman"/>
          <w:color w:val="auto"/>
          <w:sz w:val="32"/>
          <w:szCs w:val="32"/>
          <w:highlight w:val="none"/>
          <w:lang w:eastAsia="zh-CN"/>
        </w:rPr>
        <w:t>实有人员比上年减少基本支出减少，</w:t>
      </w:r>
      <w:r>
        <w:rPr>
          <w:rFonts w:hint="eastAsia" w:eastAsia="仿宋_GB2312" w:cs="Times New Roman"/>
          <w:color w:val="auto"/>
          <w:sz w:val="32"/>
          <w:szCs w:val="32"/>
          <w:lang w:eastAsia="zh-CN"/>
        </w:rPr>
        <w:t>项目减少金额减少</w:t>
      </w:r>
      <w:r>
        <w:rPr>
          <w:rFonts w:hint="default" w:ascii="Times New Roman" w:hAnsi="Times New Roman" w:eastAsia="仿宋_GB2312" w:cs="Times New Roman"/>
          <w:color w:val="auto"/>
          <w:sz w:val="32"/>
          <w:szCs w:val="32"/>
        </w:rPr>
        <w:t>。</w:t>
      </w:r>
    </w:p>
    <w:p w14:paraId="1D1955A0">
      <w:pPr>
        <w:pStyle w:val="10"/>
        <w:tabs>
          <w:tab w:val="left" w:pos="4275"/>
        </w:tabs>
        <w:wordWrap/>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）公共安全（类）</w:t>
      </w:r>
    </w:p>
    <w:p w14:paraId="3D6D6B27">
      <w:pPr>
        <w:pStyle w:val="10"/>
        <w:wordWrap/>
        <w:spacing w:after="0" w:line="600" w:lineRule="exact"/>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rPr>
        <w:t>1．公安（款）行政运行（项）年初预算</w:t>
      </w:r>
      <w:r>
        <w:rPr>
          <w:rFonts w:hint="eastAsia" w:eastAsia="仿宋_GB2312" w:cs="Times New Roman"/>
          <w:sz w:val="32"/>
          <w:szCs w:val="32"/>
          <w:u w:val="single"/>
          <w:lang w:val="en-US" w:eastAsia="zh-CN"/>
        </w:rPr>
        <w:t>1802.6</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51.18</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2.76</w:t>
      </w:r>
      <w:r>
        <w:rPr>
          <w:rFonts w:hint="default" w:ascii="Times New Roman" w:hAnsi="Times New Roman" w:eastAsia="仿宋_GB2312" w:cs="Times New Roman"/>
          <w:sz w:val="32"/>
          <w:szCs w:val="32"/>
        </w:rPr>
        <w:t>%。变动原因主要原因</w:t>
      </w:r>
      <w:r>
        <w:rPr>
          <w:rFonts w:hint="eastAsia" w:eastAsia="仿宋_GB2312" w:cs="Times New Roman"/>
          <w:sz w:val="32"/>
          <w:szCs w:val="32"/>
          <w:lang w:val="en-US" w:eastAsia="zh-CN"/>
        </w:rPr>
        <w:t>是实有人员比上年减少。</w:t>
      </w:r>
    </w:p>
    <w:p w14:paraId="24D94D73">
      <w:pPr>
        <w:pStyle w:val="10"/>
        <w:wordWrap/>
        <w:spacing w:after="0" w:line="600" w:lineRule="exact"/>
        <w:ind w:firstLine="640" w:firstLineChars="200"/>
        <w:rPr>
          <w:rFonts w:hint="eastAsia"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公安（款）一般行政管理事务（项）年初预算</w:t>
      </w:r>
      <w:r>
        <w:rPr>
          <w:rFonts w:hint="eastAsia" w:eastAsia="仿宋_GB2312" w:cs="Times New Roman"/>
          <w:sz w:val="32"/>
          <w:szCs w:val="32"/>
          <w:u w:val="single"/>
          <w:lang w:val="en-US" w:eastAsia="zh-CN"/>
        </w:rPr>
        <w:t>319</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225.22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41.38</w:t>
      </w:r>
      <w:r>
        <w:rPr>
          <w:rFonts w:hint="default" w:ascii="Times New Roman" w:hAnsi="Times New Roman" w:eastAsia="仿宋_GB2312" w:cs="Times New Roman"/>
          <w:sz w:val="32"/>
          <w:szCs w:val="32"/>
        </w:rPr>
        <w:t>%。变动原因主要是</w:t>
      </w:r>
      <w:r>
        <w:rPr>
          <w:rFonts w:hint="eastAsia" w:eastAsia="仿宋_GB2312" w:cs="Times New Roman"/>
          <w:sz w:val="32"/>
          <w:szCs w:val="32"/>
          <w:lang w:eastAsia="zh-CN"/>
        </w:rPr>
        <w:t>当年申请项目减少经费减少。</w:t>
      </w:r>
    </w:p>
    <w:p w14:paraId="0EB3EF3E">
      <w:pPr>
        <w:pStyle w:val="10"/>
        <w:wordWrap/>
        <w:spacing w:after="0" w:line="600" w:lineRule="exact"/>
        <w:ind w:firstLine="640" w:firstLineChars="200"/>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公安（款）其他公安支出（项）年初预算</w:t>
      </w:r>
      <w:r>
        <w:rPr>
          <w:rFonts w:hint="eastAsia" w:eastAsia="仿宋_GB2312" w:cs="Times New Roman"/>
          <w:sz w:val="32"/>
          <w:szCs w:val="32"/>
          <w:u w:val="single"/>
          <w:lang w:val="en-US" w:eastAsia="zh-CN"/>
        </w:rPr>
        <w:t>281.51</w:t>
      </w:r>
      <w:r>
        <w:rPr>
          <w:rFonts w:hint="default" w:ascii="Times New Roman" w:hAnsi="Times New Roman" w:eastAsia="仿宋_GB2312" w:cs="Times New Roman"/>
          <w:sz w:val="32"/>
          <w:szCs w:val="32"/>
        </w:rPr>
        <w:t>万元，与上年相比增加</w:t>
      </w:r>
      <w:r>
        <w:rPr>
          <w:rFonts w:hint="eastAsia" w:eastAsia="仿宋_GB2312" w:cs="Times New Roman"/>
          <w:b w:val="0"/>
          <w:bCs w:val="0"/>
          <w:sz w:val="32"/>
          <w:szCs w:val="32"/>
          <w:u w:val="single"/>
          <w:lang w:val="en-US" w:eastAsia="zh-CN"/>
        </w:rPr>
        <w:t>67.74</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31.69</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变动原因主要是</w:t>
      </w:r>
      <w:r>
        <w:rPr>
          <w:rFonts w:hint="eastAsia" w:ascii="Times New Roman" w:hAnsi="Times New Roman" w:eastAsia="仿宋_GB2312" w:cs="Times New Roman"/>
          <w:sz w:val="32"/>
          <w:szCs w:val="32"/>
          <w:lang w:eastAsia="zh-CN"/>
        </w:rPr>
        <w:t>由于</w:t>
      </w:r>
      <w:r>
        <w:rPr>
          <w:rFonts w:hint="default" w:ascii="Times New Roman" w:hAnsi="Times New Roman" w:eastAsia="仿宋_GB2312" w:cs="Times New Roman"/>
          <w:sz w:val="32"/>
          <w:szCs w:val="32"/>
        </w:rPr>
        <w:t>其他公安支出</w:t>
      </w:r>
      <w:r>
        <w:rPr>
          <w:rFonts w:hint="eastAsia" w:eastAsia="仿宋_GB2312" w:cs="Times New Roman"/>
          <w:sz w:val="32"/>
          <w:szCs w:val="32"/>
          <w:lang w:val="en-US" w:eastAsia="zh-CN"/>
        </w:rPr>
        <w:t>项目金额增加。</w:t>
      </w:r>
    </w:p>
    <w:p w14:paraId="48ABE400">
      <w:pPr>
        <w:pStyle w:val="10"/>
        <w:wordWrap/>
        <w:spacing w:after="0"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（二）教育支出（类）</w:t>
      </w:r>
    </w:p>
    <w:p w14:paraId="0409432F">
      <w:pPr>
        <w:pStyle w:val="10"/>
        <w:wordWrap/>
        <w:spacing w:after="0"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1、进修及培训（款）培训支出（项）</w:t>
      </w:r>
      <w:r>
        <w:rPr>
          <w:rFonts w:hint="default" w:ascii="Times New Roman" w:hAnsi="Times New Roman" w:eastAsia="仿宋_GB2312" w:cs="Times New Roman"/>
          <w:sz w:val="32"/>
          <w:szCs w:val="32"/>
        </w:rPr>
        <w:t>年初预算</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增长</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rPr>
        <w:t>%。变动原因主要原因</w:t>
      </w:r>
      <w:r>
        <w:rPr>
          <w:rFonts w:hint="eastAsia" w:eastAsia="仿宋_GB2312" w:cs="Times New Roman"/>
          <w:sz w:val="32"/>
          <w:szCs w:val="32"/>
          <w:lang w:val="en-US" w:eastAsia="zh-CN"/>
        </w:rPr>
        <w:t>是本年按财政要求培训支出列入教育支出。</w:t>
      </w:r>
    </w:p>
    <w:p w14:paraId="74239E26">
      <w:pPr>
        <w:pStyle w:val="10"/>
        <w:wordWrap/>
        <w:spacing w:after="0"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（三）、社会保障和就业支出（类）</w:t>
      </w:r>
    </w:p>
    <w:p w14:paraId="228FF358">
      <w:pPr>
        <w:pStyle w:val="10"/>
        <w:wordWrap/>
        <w:spacing w:after="0"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1.行政事业单位养老支出（款）行政单位离退休费支出（项）年初预算</w:t>
      </w:r>
      <w:r>
        <w:rPr>
          <w:rFonts w:hint="eastAsia" w:eastAsia="仿宋_GB2312" w:cs="Times New Roman"/>
          <w:sz w:val="32"/>
          <w:szCs w:val="32"/>
          <w:u w:val="single"/>
          <w:lang w:val="en-US" w:eastAsia="zh-CN"/>
        </w:rPr>
        <w:t>13.22</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5.19</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64.56</w:t>
      </w:r>
      <w:r>
        <w:rPr>
          <w:rFonts w:hint="eastAsia" w:eastAsia="仿宋_GB2312" w:cs="Times New Roman"/>
          <w:sz w:val="32"/>
          <w:szCs w:val="32"/>
          <w:lang w:val="en-US" w:eastAsia="zh-CN"/>
        </w:rPr>
        <w:t>%。变动原因主要是本年增加7名退休人员并发放17名退休人员取暖费、妇女卫生费、基础绩效奖金等。</w:t>
      </w:r>
    </w:p>
    <w:p w14:paraId="5887C97E">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行政事业单位养老支出（款）机关事业单位基本养老保险缴费支出（项）年初预算</w:t>
      </w:r>
      <w:r>
        <w:rPr>
          <w:rFonts w:hint="eastAsia" w:eastAsia="仿宋_GB2312" w:cs="Times New Roman"/>
          <w:sz w:val="32"/>
          <w:szCs w:val="32"/>
          <w:u w:val="single"/>
          <w:lang w:val="en-US" w:eastAsia="zh-CN"/>
        </w:rPr>
        <w:t>124.02</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5.24</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4.05</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。变动原因主要是实有人员比上年减少</w:t>
      </w:r>
      <w:r>
        <w:rPr>
          <w:rFonts w:hint="eastAsia" w:eastAsia="仿宋_GB2312" w:cs="Times New Roman"/>
          <w:sz w:val="32"/>
          <w:szCs w:val="32"/>
          <w:lang w:eastAsia="zh-CN"/>
        </w:rPr>
        <w:t>养老保险缴纳减少。</w:t>
      </w:r>
    </w:p>
    <w:p w14:paraId="232A3D21">
      <w:pPr>
        <w:pStyle w:val="10"/>
        <w:wordWrap/>
        <w:spacing w:after="0" w:line="60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3.行政事业单位养老支出（款）机关事业单位职业年金缴费支出（项）年初预算</w:t>
      </w:r>
      <w:r>
        <w:rPr>
          <w:rFonts w:hint="eastAsia" w:eastAsia="仿宋_GB2312" w:cs="Times New Roman"/>
          <w:sz w:val="32"/>
          <w:szCs w:val="32"/>
          <w:u w:val="single"/>
          <w:lang w:val="en-US" w:eastAsia="zh-CN"/>
        </w:rPr>
        <w:t>21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92</w:t>
      </w:r>
      <w:r>
        <w:rPr>
          <w:rFonts w:hint="eastAsia" w:eastAsia="仿宋_GB2312" w:cs="Times New Roman"/>
          <w:sz w:val="32"/>
          <w:szCs w:val="32"/>
          <w:lang w:val="en-US" w:eastAsia="zh-CN"/>
        </w:rPr>
        <w:t>万元，减少</w:t>
      </w:r>
      <w:r>
        <w:rPr>
          <w:rFonts w:hint="eastAsia" w:eastAsia="仿宋_GB2312" w:cs="Times New Roman"/>
          <w:sz w:val="32"/>
          <w:szCs w:val="32"/>
          <w:u w:val="single"/>
          <w:lang w:val="en-US" w:eastAsia="zh-CN"/>
        </w:rPr>
        <w:t>81.42</w:t>
      </w:r>
      <w:r>
        <w:rPr>
          <w:rFonts w:hint="eastAsia" w:eastAsia="仿宋_GB2312" w:cs="Times New Roman"/>
          <w:sz w:val="32"/>
          <w:szCs w:val="32"/>
          <w:lang w:val="en-US" w:eastAsia="zh-CN"/>
        </w:rPr>
        <w:t>%。变动原因主要是本年没有提前申请退休人员只有当年退休人员所以预算减少。</w:t>
      </w:r>
    </w:p>
    <w:p w14:paraId="718A48C5">
      <w:pPr>
        <w:pStyle w:val="10"/>
        <w:wordWrap/>
        <w:spacing w:after="0"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（四）、卫生健康支出（类）</w:t>
      </w:r>
    </w:p>
    <w:p w14:paraId="5E8569E6">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val="en-US" w:eastAsia="zh-CN"/>
        </w:rPr>
        <w:t>1.行政事业单位医疗（款）行政单位医疗（项）</w:t>
      </w:r>
      <w:r>
        <w:rPr>
          <w:rFonts w:hint="eastAsia" w:eastAsia="仿宋_GB2312" w:cs="Times New Roman"/>
          <w:b w:val="0"/>
          <w:bCs w:val="0"/>
          <w:sz w:val="32"/>
          <w:szCs w:val="32"/>
          <w:lang w:val="en-US" w:eastAsia="zh-CN"/>
        </w:rPr>
        <w:t>年初预算</w:t>
      </w:r>
      <w:r>
        <w:rPr>
          <w:rFonts w:hint="eastAsia" w:eastAsia="仿宋_GB2312" w:cs="Times New Roman"/>
          <w:b w:val="0"/>
          <w:bCs w:val="0"/>
          <w:sz w:val="32"/>
          <w:szCs w:val="32"/>
          <w:u w:val="single"/>
          <w:lang w:val="en-US" w:eastAsia="zh-CN"/>
        </w:rPr>
        <w:t>47.42</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8.49</w:t>
      </w:r>
      <w:r>
        <w:rPr>
          <w:rFonts w:hint="eastAsia" w:eastAsia="仿宋_GB2312" w:cs="Times New Roman"/>
          <w:sz w:val="32"/>
          <w:szCs w:val="32"/>
          <w:lang w:val="en-US" w:eastAsia="zh-CN"/>
        </w:rPr>
        <w:t>万元，减少</w:t>
      </w:r>
      <w:r>
        <w:rPr>
          <w:rFonts w:hint="eastAsia" w:eastAsia="仿宋_GB2312" w:cs="Times New Roman"/>
          <w:sz w:val="32"/>
          <w:szCs w:val="32"/>
          <w:u w:val="single"/>
          <w:lang w:val="en-US" w:eastAsia="zh-CN"/>
        </w:rPr>
        <w:t>15.19</w:t>
      </w:r>
      <w:r>
        <w:rPr>
          <w:rFonts w:hint="eastAsia" w:eastAsia="仿宋_GB2312" w:cs="Times New Roman"/>
          <w:sz w:val="32"/>
          <w:szCs w:val="32"/>
          <w:lang w:val="en-US" w:eastAsia="zh-CN"/>
        </w:rPr>
        <w:t>%。变动原因主要是不在缴纳退休行政单位医疗</w:t>
      </w:r>
      <w:r>
        <w:rPr>
          <w:rFonts w:hint="eastAsia" w:eastAsia="仿宋_GB2312" w:cs="Times New Roman"/>
          <w:sz w:val="32"/>
          <w:szCs w:val="32"/>
          <w:lang w:eastAsia="zh-CN"/>
        </w:rPr>
        <w:t>保险支出。</w:t>
      </w:r>
    </w:p>
    <w:p w14:paraId="1D603F39">
      <w:pPr>
        <w:pStyle w:val="10"/>
        <w:wordWrap/>
        <w:spacing w:after="0"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2.行政事业单位医疗（款）公务员医疗补助（项）</w:t>
      </w:r>
      <w:r>
        <w:rPr>
          <w:rFonts w:hint="eastAsia" w:eastAsia="仿宋_GB2312" w:cs="Times New Roman"/>
          <w:b w:val="0"/>
          <w:bCs w:val="0"/>
          <w:sz w:val="32"/>
          <w:szCs w:val="32"/>
          <w:lang w:val="en-US" w:eastAsia="zh-CN"/>
        </w:rPr>
        <w:t>年初预算</w:t>
      </w:r>
      <w:r>
        <w:rPr>
          <w:rFonts w:hint="eastAsia" w:eastAsia="仿宋_GB2312" w:cs="Times New Roman"/>
          <w:b w:val="0"/>
          <w:bCs w:val="0"/>
          <w:sz w:val="32"/>
          <w:szCs w:val="32"/>
          <w:u w:val="single"/>
          <w:lang w:val="en-US" w:eastAsia="zh-CN"/>
        </w:rPr>
        <w:t>8.63</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1.08</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14.26</w:t>
      </w:r>
      <w:r>
        <w:rPr>
          <w:rFonts w:hint="eastAsia" w:eastAsia="仿宋_GB2312" w:cs="Times New Roman"/>
          <w:sz w:val="32"/>
          <w:szCs w:val="32"/>
          <w:lang w:val="en-US" w:eastAsia="zh-CN"/>
        </w:rPr>
        <w:t>%。变动原因主要是在职工资调整后基数增加公务员医疗补助金额增加。</w:t>
      </w:r>
    </w:p>
    <w:p w14:paraId="059DE885">
      <w:pPr>
        <w:pStyle w:val="10"/>
        <w:wordWrap/>
        <w:spacing w:after="0"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（五）、住房保障支出（类）</w:t>
      </w:r>
    </w:p>
    <w:p w14:paraId="2E519213">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b w:val="0"/>
          <w:bCs w:val="0"/>
          <w:sz w:val="32"/>
          <w:szCs w:val="32"/>
          <w:lang w:val="en-US" w:eastAsia="zh-CN"/>
        </w:rPr>
        <w:t>1、住房改革支出（款）住房公积金（项）年初预算</w:t>
      </w:r>
      <w:r>
        <w:rPr>
          <w:rFonts w:hint="eastAsia" w:eastAsia="仿宋_GB2312" w:cs="Times New Roman"/>
          <w:b w:val="0"/>
          <w:bCs w:val="0"/>
          <w:sz w:val="32"/>
          <w:szCs w:val="32"/>
          <w:u w:val="single"/>
          <w:lang w:val="en-US" w:eastAsia="zh-CN"/>
        </w:rPr>
        <w:t>141.4</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16.5</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13.21</w:t>
      </w:r>
      <w:r>
        <w:rPr>
          <w:rFonts w:hint="eastAsia" w:eastAsia="仿宋_GB2312" w:cs="Times New Roman"/>
          <w:sz w:val="32"/>
          <w:szCs w:val="32"/>
          <w:lang w:val="en-US" w:eastAsia="zh-CN"/>
        </w:rPr>
        <w:t>%。变动原因主要是</w:t>
      </w:r>
      <w:r>
        <w:rPr>
          <w:rFonts w:hint="eastAsia" w:eastAsia="仿宋_GB2312" w:cs="Times New Roman"/>
          <w:sz w:val="32"/>
          <w:szCs w:val="32"/>
          <w:lang w:eastAsia="zh-CN"/>
        </w:rPr>
        <w:t>调整工资标准后增加工资总额</w:t>
      </w:r>
      <w:r>
        <w:rPr>
          <w:rFonts w:hint="eastAsia" w:eastAsia="仿宋_GB2312" w:cs="Times New Roman"/>
          <w:b w:val="0"/>
          <w:bCs w:val="0"/>
          <w:sz w:val="32"/>
          <w:szCs w:val="32"/>
          <w:lang w:val="en-US" w:eastAsia="zh-CN"/>
        </w:rPr>
        <w:t>住房公积金</w:t>
      </w:r>
      <w:r>
        <w:rPr>
          <w:rFonts w:hint="eastAsia" w:eastAsia="仿宋_GB2312" w:cs="Times New Roman"/>
          <w:sz w:val="32"/>
          <w:szCs w:val="32"/>
          <w:lang w:eastAsia="zh-CN"/>
        </w:rPr>
        <w:t>基数增加。</w:t>
      </w:r>
    </w:p>
    <w:p w14:paraId="2438211E">
      <w:pPr>
        <w:pStyle w:val="10"/>
        <w:wordWrap/>
        <w:spacing w:after="0" w:line="600" w:lineRule="exact"/>
        <w:ind w:firstLine="640" w:firstLineChars="200"/>
        <w:rPr>
          <w:rFonts w:hint="eastAsia" w:eastAsia="仿宋_GB2312" w:cs="Times New Roman"/>
          <w:sz w:val="32"/>
          <w:szCs w:val="32"/>
          <w:lang w:val="en-US" w:eastAsia="zh-CN"/>
        </w:rPr>
      </w:pPr>
      <w:r>
        <w:rPr>
          <w:rFonts w:hint="eastAsia" w:eastAsia="仿宋_GB2312" w:cs="Times New Roman"/>
          <w:b w:val="0"/>
          <w:bCs w:val="0"/>
          <w:sz w:val="32"/>
          <w:szCs w:val="32"/>
          <w:lang w:val="en-US" w:eastAsia="zh-CN"/>
        </w:rPr>
        <w:t>2、住房改革支出（款） 购房补贴（项）年初预算</w:t>
      </w:r>
      <w:r>
        <w:rPr>
          <w:rFonts w:hint="eastAsia" w:eastAsia="仿宋_GB2312" w:cs="Times New Roman"/>
          <w:b w:val="0"/>
          <w:bCs w:val="0"/>
          <w:sz w:val="32"/>
          <w:szCs w:val="32"/>
          <w:u w:val="single"/>
          <w:lang w:val="en-US" w:eastAsia="zh-CN"/>
        </w:rPr>
        <w:t>13.91</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8.89</w:t>
      </w:r>
      <w:r>
        <w:rPr>
          <w:rFonts w:hint="eastAsia" w:eastAsia="仿宋_GB2312" w:cs="Times New Roman"/>
          <w:sz w:val="32"/>
          <w:szCs w:val="32"/>
          <w:lang w:val="en-US" w:eastAsia="zh-CN"/>
        </w:rPr>
        <w:t>万元，减少</w:t>
      </w:r>
      <w:r>
        <w:rPr>
          <w:rFonts w:hint="eastAsia" w:eastAsia="仿宋_GB2312" w:cs="Times New Roman"/>
          <w:sz w:val="32"/>
          <w:szCs w:val="32"/>
          <w:u w:val="single"/>
          <w:lang w:val="en-US" w:eastAsia="zh-CN"/>
        </w:rPr>
        <w:t>39</w:t>
      </w:r>
      <w:r>
        <w:rPr>
          <w:rFonts w:hint="eastAsia" w:eastAsia="仿宋_GB2312" w:cs="Times New Roman"/>
          <w:sz w:val="32"/>
          <w:szCs w:val="32"/>
          <w:lang w:val="en-US" w:eastAsia="zh-CN"/>
        </w:rPr>
        <w:t>%。变动原因主要是按照文件执行新标准，</w:t>
      </w:r>
      <w:r>
        <w:rPr>
          <w:rFonts w:hint="eastAsia" w:eastAsia="仿宋_GB2312" w:cs="Times New Roman"/>
          <w:b w:val="0"/>
          <w:bCs w:val="0"/>
          <w:sz w:val="32"/>
          <w:szCs w:val="32"/>
          <w:lang w:val="en-US" w:eastAsia="zh-CN"/>
        </w:rPr>
        <w:t>购房补贴额及新职工人员金额减少。</w:t>
      </w:r>
    </w:p>
    <w:p w14:paraId="328D37F6">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4E5120B0">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2175.21</w:t>
      </w:r>
      <w:r>
        <w:rPr>
          <w:rFonts w:hint="default" w:ascii="Times New Roman" w:hAnsi="Times New Roman" w:eastAsia="仿宋_GB2312" w:cs="Times New Roman"/>
          <w:sz w:val="32"/>
          <w:szCs w:val="32"/>
        </w:rPr>
        <w:t>万元，其中：</w:t>
      </w:r>
    </w:p>
    <w:p w14:paraId="59FBA3A9">
      <w:pPr>
        <w:pStyle w:val="10"/>
        <w:tabs>
          <w:tab w:val="left" w:pos="2671"/>
          <w:tab w:val="left" w:pos="5000"/>
          <w:tab w:val="left" w:pos="6190"/>
        </w:tabs>
        <w:wordWrap/>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1728.13</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eastAsia="zh-CN"/>
        </w:rPr>
        <w:t>机关事业单位基本养老保险缴费、职业年金缴费、职工医疗保险缴费、公务员医疗补助缴费、其他社会保障缴费、</w:t>
      </w:r>
      <w:r>
        <w:rPr>
          <w:rFonts w:hint="default" w:ascii="Times New Roman" w:hAnsi="Times New Roman" w:eastAsia="仿宋_GB2312" w:cs="Times New Roman"/>
          <w:sz w:val="32"/>
          <w:szCs w:val="32"/>
        </w:rPr>
        <w:t>住房公积金、其他工资福利支出、退休费、</w:t>
      </w:r>
      <w:r>
        <w:rPr>
          <w:rFonts w:hint="eastAsia" w:eastAsia="仿宋_GB2312" w:cs="Times New Roman"/>
          <w:sz w:val="32"/>
          <w:szCs w:val="32"/>
          <w:lang w:eastAsia="zh-CN"/>
        </w:rPr>
        <w:t>生活补助、</w:t>
      </w:r>
      <w:r>
        <w:rPr>
          <w:rFonts w:hint="default" w:ascii="Times New Roman" w:hAnsi="Times New Roman" w:eastAsia="仿宋_GB2312" w:cs="Times New Roman"/>
          <w:sz w:val="32"/>
          <w:szCs w:val="32"/>
        </w:rPr>
        <w:t>其他对个人和家庭的补助等。</w:t>
      </w:r>
    </w:p>
    <w:p w14:paraId="24C2AAC1">
      <w:pPr>
        <w:pStyle w:val="10"/>
        <w:tabs>
          <w:tab w:val="left" w:pos="2671"/>
          <w:tab w:val="left" w:pos="5000"/>
          <w:tab w:val="left" w:pos="6190"/>
        </w:tabs>
        <w:wordWrap/>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447.07</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印刷费、手续费、水费、电费、邮电费、取暖费、物业管理费、差旅费、维修（护）费、培训费、公务接待费、委托业务费、工会经费、福利费、公务用车运行维护费、其他交通费用、其他商品和服务支出等。</w:t>
      </w:r>
    </w:p>
    <w:p w14:paraId="173A19AD">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3D68189A">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109.8</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109.6</w:t>
      </w:r>
      <w:r>
        <w:rPr>
          <w:rFonts w:hint="default" w:ascii="Times New Roman" w:hAnsi="Times New Roman" w:eastAsia="仿宋_GB2312" w:cs="Times New Roman"/>
          <w:sz w:val="32"/>
          <w:szCs w:val="32"/>
        </w:rPr>
        <w:t>元，占“三公”经费的</w:t>
      </w:r>
      <w:r>
        <w:rPr>
          <w:rFonts w:hint="eastAsia" w:eastAsia="仿宋_GB2312" w:cs="Times New Roman"/>
          <w:sz w:val="32"/>
          <w:szCs w:val="32"/>
          <w:u w:val="single"/>
          <w:lang w:val="en-US" w:eastAsia="zh-CN"/>
        </w:rPr>
        <w:t>99.82</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0.18</w:t>
      </w:r>
      <w:r>
        <w:rPr>
          <w:rFonts w:hint="default" w:ascii="Times New Roman" w:hAnsi="Times New Roman" w:eastAsia="仿宋_GB2312" w:cs="Times New Roman"/>
          <w:sz w:val="32"/>
          <w:szCs w:val="32"/>
        </w:rPr>
        <w:t>%。具体情况如下：</w:t>
      </w:r>
    </w:p>
    <w:p w14:paraId="465A0EB9">
      <w:pPr>
        <w:wordWrap/>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109.8</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w:t>
      </w:r>
      <w:r>
        <w:rPr>
          <w:rFonts w:hint="eastAsia" w:eastAsia="仿宋_GB2312" w:cs="Times New Roman"/>
          <w:spacing w:val="-6"/>
          <w:sz w:val="32"/>
          <w:szCs w:val="32"/>
          <w:lang w:eastAsia="zh-CN"/>
        </w:rPr>
        <w:t>减少</w:t>
      </w:r>
      <w:r>
        <w:rPr>
          <w:rFonts w:hint="eastAsia" w:eastAsia="仿宋_GB2312" w:cs="Times New Roman"/>
          <w:sz w:val="32"/>
          <w:szCs w:val="32"/>
          <w:u w:val="single"/>
          <w:lang w:val="en-US" w:eastAsia="zh-CN"/>
        </w:rPr>
        <w:t>24.9</w:t>
      </w:r>
      <w:r>
        <w:rPr>
          <w:rFonts w:hint="default" w:ascii="Times New Roman" w:hAnsi="Times New Roman" w:eastAsia="仿宋_GB2312" w:cs="Times New Roman"/>
          <w:spacing w:val="-6"/>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18.49</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4"/>
          <w:sz w:val="32"/>
          <w:szCs w:val="32"/>
        </w:rPr>
        <w:t>其中：</w:t>
      </w:r>
    </w:p>
    <w:p w14:paraId="60A5B994">
      <w:pPr>
        <w:pStyle w:val="10"/>
        <w:wordWrap/>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为单位无</w:t>
      </w:r>
      <w:r>
        <w:rPr>
          <w:rFonts w:hint="default" w:ascii="Times New Roman" w:hAnsi="Times New Roman" w:eastAsia="仿宋_GB2312" w:cs="Times New Roman"/>
          <w:sz w:val="32"/>
          <w:szCs w:val="32"/>
        </w:rPr>
        <w:t>因公出国（境）</w:t>
      </w:r>
      <w:r>
        <w:rPr>
          <w:rFonts w:hint="eastAsia" w:eastAsia="仿宋_GB2312" w:cs="Times New Roman"/>
          <w:sz w:val="32"/>
          <w:szCs w:val="32"/>
          <w:lang w:eastAsia="zh-CN"/>
        </w:rPr>
        <w:t>计划</w:t>
      </w:r>
      <w:r>
        <w:rPr>
          <w:rFonts w:hint="default" w:ascii="Times New Roman" w:hAnsi="Times New Roman" w:eastAsia="仿宋_GB2312" w:cs="Times New Roman"/>
          <w:sz w:val="32"/>
          <w:szCs w:val="32"/>
        </w:rPr>
        <w:t>。</w:t>
      </w:r>
    </w:p>
    <w:p w14:paraId="08E303B3">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109.6</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6D28007F">
      <w:pPr>
        <w:pStyle w:val="10"/>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w:t>
      </w:r>
      <w:r>
        <w:rPr>
          <w:rFonts w:hint="eastAsia" w:eastAsia="仿宋_GB2312" w:cs="Times New Roman"/>
          <w:sz w:val="32"/>
          <w:szCs w:val="32"/>
          <w:lang w:eastAsia="zh-CN"/>
        </w:rPr>
        <w:t>我单位今年</w:t>
      </w:r>
      <w:r>
        <w:rPr>
          <w:rFonts w:hint="eastAsia" w:eastAsia="仿宋_GB2312" w:cs="Times New Roman"/>
          <w:sz w:val="32"/>
          <w:szCs w:val="32"/>
          <w:lang w:val="en-US" w:eastAsia="zh-CN"/>
        </w:rPr>
        <w:t>没有算购置执法执勤车辆</w:t>
      </w:r>
      <w:r>
        <w:rPr>
          <w:rFonts w:hint="default" w:ascii="Times New Roman" w:hAnsi="Times New Roman" w:eastAsia="仿宋_GB2312" w:cs="Times New Roman"/>
          <w:sz w:val="32"/>
          <w:szCs w:val="32"/>
        </w:rPr>
        <w:t>。</w:t>
      </w:r>
    </w:p>
    <w:p w14:paraId="7CBC6864">
      <w:pPr>
        <w:pStyle w:val="10"/>
        <w:wordWrap/>
        <w:spacing w:after="0"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109.6</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0.1</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是项目</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eastAsia="zh-CN"/>
        </w:rPr>
        <w:t>结转本年</w:t>
      </w:r>
      <w:r>
        <w:rPr>
          <w:rFonts w:hint="default" w:ascii="Times New Roman" w:hAnsi="Times New Roman" w:eastAsia="仿宋_GB2312" w:cs="Times New Roman"/>
          <w:sz w:val="32"/>
          <w:szCs w:val="32"/>
        </w:rPr>
        <w:t>。</w:t>
      </w:r>
    </w:p>
    <w:p w14:paraId="4547011C">
      <w:pPr>
        <w:pStyle w:val="10"/>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万元，主要原因公务接待费预算支出</w:t>
      </w:r>
      <w:r>
        <w:rPr>
          <w:rFonts w:hint="eastAsia" w:eastAsia="仿宋_GB2312" w:cs="Times New Roman"/>
          <w:sz w:val="32"/>
          <w:szCs w:val="32"/>
          <w:lang w:eastAsia="zh-CN"/>
        </w:rPr>
        <w:t>无变化</w:t>
      </w:r>
      <w:r>
        <w:rPr>
          <w:rFonts w:hint="default" w:ascii="Times New Roman" w:hAnsi="Times New Roman" w:eastAsia="仿宋_GB2312" w:cs="Times New Roman"/>
          <w:sz w:val="32"/>
          <w:szCs w:val="32"/>
        </w:rPr>
        <w:t>。</w:t>
      </w:r>
    </w:p>
    <w:p w14:paraId="704F8863">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36B655FC">
      <w:pPr>
        <w:pStyle w:val="10"/>
        <w:wordWrap/>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政府性基金支出预算。</w:t>
      </w:r>
    </w:p>
    <w:p w14:paraId="14F35052">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58CCAA28">
      <w:pPr>
        <w:wordWrap/>
        <w:spacing w:line="600" w:lineRule="exact"/>
        <w:ind w:firstLine="640" w:firstLineChars="200"/>
        <w:rPr>
          <w:rFonts w:eastAsia="仿宋_GB2312" w:cs="黑体"/>
          <w:sz w:val="32"/>
          <w:szCs w:val="32"/>
        </w:rPr>
      </w:pPr>
      <w:r>
        <w:rPr>
          <w:rFonts w:hint="eastAsia" w:eastAsia="仿宋_GB2312" w:cs="黑体"/>
          <w:sz w:val="32"/>
          <w:szCs w:val="32"/>
          <w:u w:val="single"/>
          <w:lang w:eastAsia="zh-CN"/>
        </w:rPr>
        <w:t>锡林郭勒盟公安局阿尔善分局</w:t>
      </w:r>
      <w:r>
        <w:rPr>
          <w:rFonts w:hint="eastAsia" w:eastAsia="仿宋_GB2312" w:cs="黑体"/>
          <w:sz w:val="32"/>
          <w:szCs w:val="32"/>
          <w:lang w:val="en-US" w:eastAsia="zh-CN"/>
        </w:rPr>
        <w:t>2025</w:t>
      </w:r>
      <w:r>
        <w:rPr>
          <w:rFonts w:hint="eastAsia" w:eastAsia="仿宋_GB2312" w:cs="黑体"/>
          <w:sz w:val="32"/>
          <w:szCs w:val="32"/>
        </w:rPr>
        <w:t>年国有资本经营预算支出</w:t>
      </w:r>
      <w:r>
        <w:rPr>
          <w:rFonts w:hint="eastAsia" w:eastAsia="仿宋_GB2312" w:cs="黑体"/>
          <w:sz w:val="32"/>
          <w:szCs w:val="32"/>
          <w:u w:val="single"/>
          <w:lang w:val="en-US" w:eastAsia="zh-CN"/>
        </w:rPr>
        <w:t>0</w:t>
      </w:r>
      <w:r>
        <w:rPr>
          <w:rFonts w:hint="eastAsia" w:eastAsia="仿宋_GB2312" w:cs="黑体"/>
          <w:sz w:val="32"/>
          <w:szCs w:val="32"/>
        </w:rPr>
        <w:t>万元。与上年相比增加（减少）</w:t>
      </w:r>
      <w:r>
        <w:rPr>
          <w:rFonts w:hint="eastAsia" w:eastAsia="仿宋_GB2312" w:cs="黑体"/>
          <w:sz w:val="32"/>
          <w:szCs w:val="32"/>
          <w:u w:val="single"/>
          <w:lang w:val="en-US" w:eastAsia="zh-CN"/>
        </w:rPr>
        <w:t>0</w:t>
      </w:r>
      <w:r>
        <w:rPr>
          <w:rFonts w:hint="eastAsia" w:eastAsia="仿宋_GB2312" w:cs="黑体"/>
          <w:sz w:val="32"/>
          <w:szCs w:val="32"/>
        </w:rPr>
        <w:t>万元，增长（减少）</w:t>
      </w:r>
      <w:r>
        <w:rPr>
          <w:rFonts w:hint="eastAsia" w:eastAsia="仿宋_GB2312" w:cs="黑体"/>
          <w:sz w:val="32"/>
          <w:szCs w:val="32"/>
          <w:u w:val="single"/>
          <w:lang w:val="en-US" w:eastAsia="zh-CN"/>
        </w:rPr>
        <w:t>0</w:t>
      </w:r>
      <w:r>
        <w:rPr>
          <w:rFonts w:hint="eastAsia" w:eastAsia="仿宋_GB2312" w:cs="黑体"/>
          <w:sz w:val="32"/>
          <w:szCs w:val="32"/>
        </w:rPr>
        <w:t>%。主要原因是</w:t>
      </w:r>
      <w:r>
        <w:rPr>
          <w:rFonts w:hint="eastAsia" w:eastAsia="仿宋_GB2312" w:cs="黑体"/>
          <w:sz w:val="32"/>
          <w:szCs w:val="32"/>
          <w:lang w:eastAsia="zh-CN"/>
        </w:rPr>
        <w:t>我单位无</w:t>
      </w:r>
      <w:r>
        <w:rPr>
          <w:rFonts w:hint="eastAsia" w:eastAsia="仿宋_GB2312" w:cs="黑体"/>
          <w:sz w:val="32"/>
          <w:szCs w:val="32"/>
        </w:rPr>
        <w:t>国有资本经营预算支</w:t>
      </w:r>
      <w:r>
        <w:rPr>
          <w:rFonts w:hint="eastAsia" w:eastAsia="仿宋_GB2312" w:cs="黑体"/>
          <w:sz w:val="32"/>
          <w:szCs w:val="32"/>
          <w:lang w:eastAsia="zh-CN"/>
        </w:rPr>
        <w:t>出预算</w:t>
      </w:r>
      <w:r>
        <w:rPr>
          <w:rFonts w:hint="eastAsia" w:eastAsia="仿宋_GB2312" w:cs="黑体"/>
          <w:sz w:val="32"/>
          <w:szCs w:val="32"/>
        </w:rPr>
        <w:t>。</w:t>
      </w:r>
    </w:p>
    <w:p w14:paraId="16C1F68B">
      <w:pPr>
        <w:wordWrap/>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14:paraId="2BF9DF06">
      <w:pPr>
        <w:wordWrap/>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2025年底锡林郭勒盟公安局阿尔善分局</w:t>
      </w:r>
      <w:r>
        <w:rPr>
          <w:rFonts w:hint="default" w:ascii="Times New Roman" w:hAnsi="Times New Roman" w:eastAsia="仿宋_GB2312" w:cs="Times New Roman"/>
          <w:sz w:val="32"/>
          <w:szCs w:val="32"/>
        </w:rPr>
        <w:t>预算安排项目</w:t>
      </w:r>
      <w:r>
        <w:rPr>
          <w:rFonts w:hint="eastAsia" w:eastAsia="仿宋_GB2312" w:cs="Times New Roman"/>
          <w:sz w:val="32"/>
          <w:szCs w:val="32"/>
          <w:u w:val="single"/>
          <w:lang w:val="en-US" w:eastAsia="zh-CN"/>
        </w:rPr>
        <w:t>7</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600.51</w:t>
      </w:r>
      <w:r>
        <w:rPr>
          <w:rFonts w:hint="default" w:ascii="Times New Roman" w:hAnsi="Times New Roman" w:eastAsia="仿宋_GB2312" w:cs="Times New Roman"/>
          <w:sz w:val="32"/>
          <w:szCs w:val="32"/>
        </w:rPr>
        <w:t>万元。其中，财政本年拨款金额</w:t>
      </w:r>
      <w:r>
        <w:rPr>
          <w:rFonts w:hint="eastAsia" w:eastAsia="仿宋_GB2312" w:cs="Times New Roman"/>
          <w:sz w:val="32"/>
          <w:szCs w:val="32"/>
          <w:u w:val="single"/>
          <w:lang w:val="en-US" w:eastAsia="zh-CN"/>
        </w:rPr>
        <w:t>381.42</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219.09</w:t>
      </w:r>
      <w:r>
        <w:rPr>
          <w:rFonts w:hint="default" w:ascii="Times New Roman" w:hAnsi="Times New Roman" w:eastAsia="仿宋_GB2312" w:cs="Times New Roman"/>
          <w:sz w:val="32"/>
          <w:szCs w:val="32"/>
        </w:rPr>
        <w:t>万元，财政专户管理资金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14:paraId="6C50BAA5">
      <w:pPr>
        <w:pBdr>
          <w:bottom w:val="single" w:color="FFFFFF" w:sz="4" w:space="30"/>
        </w:pBdr>
        <w:wordWrap/>
        <w:snapToGrid w:val="0"/>
        <w:spacing w:line="6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（一）项目名称</w:t>
      </w:r>
      <w:r>
        <w:rPr>
          <w:rFonts w:hint="eastAsia" w:eastAsia="仿宋_GB2312" w:cs="Times New Roman"/>
          <w:b/>
          <w:bCs w:val="0"/>
          <w:color w:val="auto"/>
          <w:sz w:val="32"/>
          <w:szCs w:val="32"/>
          <w:lang w:eastAsia="zh-CN"/>
        </w:rPr>
        <w:t>：涉密项目</w:t>
      </w:r>
      <w:r>
        <w:rPr>
          <w:rFonts w:hint="eastAsia" w:eastAsia="仿宋_GB2312" w:cs="Times New Roman"/>
          <w:b/>
          <w:bCs w:val="0"/>
          <w:color w:val="auto"/>
          <w:sz w:val="32"/>
          <w:szCs w:val="32"/>
          <w:lang w:val="en-US" w:eastAsia="zh-CN"/>
        </w:rPr>
        <w:t>1</w:t>
      </w:r>
    </w:p>
    <w:p w14:paraId="727C1CB4">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7FD371DF">
      <w:pPr>
        <w:pBdr>
          <w:bottom w:val="single" w:color="FFFFFF" w:sz="4" w:space="30"/>
        </w:pBdr>
        <w:wordWrap/>
        <w:snapToGrid w:val="0"/>
        <w:spacing w:line="600" w:lineRule="exact"/>
        <w:ind w:firstLine="643" w:firstLineChars="200"/>
        <w:rPr>
          <w:rFonts w:hint="default" w:ascii="Times New Roman" w:hAnsi="Times New Roman" w:eastAsia="仿宋_GB2312" w:cs="Times New Roman"/>
          <w:bCs/>
          <w:color w:val="auto"/>
          <w:sz w:val="32"/>
          <w:szCs w:val="32"/>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 xml:space="preserve"> </w:t>
      </w:r>
    </w:p>
    <w:p w14:paraId="685778D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0F5E28CD">
      <w:pPr>
        <w:pBdr>
          <w:bottom w:val="single" w:color="FFFFFF" w:sz="4" w:space="30"/>
        </w:pBdr>
        <w:wordWrap/>
        <w:snapToGri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364BCDE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0C92E59A">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172F7161">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65A70650">
      <w:pPr>
        <w:pBdr>
          <w:bottom w:val="single" w:color="FFFFFF" w:sz="4" w:space="30"/>
        </w:pBdr>
        <w:wordWrap/>
        <w:snapToGrid w:val="0"/>
        <w:spacing w:line="600" w:lineRule="exact"/>
        <w:ind w:firstLine="643" w:firstLineChars="200"/>
        <w:rPr>
          <w:rFonts w:hint="eastAsia" w:eastAsia="仿宋_GB2312" w:cs="Times New Roman"/>
          <w:bCs/>
          <w:color w:val="FF0000"/>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3EFB142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40B90824">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22469909">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6.</w:t>
      </w:r>
      <w:r>
        <w:rPr>
          <w:rFonts w:hint="eastAsia" w:eastAsia="仿宋_GB2312" w:cs="Times New Roman"/>
          <w:bCs/>
          <w:color w:val="auto"/>
          <w:sz w:val="32"/>
          <w:szCs w:val="32"/>
          <w:lang w:val="en-US" w:eastAsia="zh-CN"/>
        </w:rPr>
        <w:t>上年结转结余</w:t>
      </w:r>
    </w:p>
    <w:p w14:paraId="390628CE">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2024年度结转结余该项目预算69.09万元。</w:t>
      </w:r>
    </w:p>
    <w:p w14:paraId="1E79B93A">
      <w:pPr>
        <w:pBdr>
          <w:bottom w:val="single" w:color="FFFFFF" w:sz="4" w:space="30"/>
        </w:pBdr>
        <w:wordWrap/>
        <w:snapToGrid w:val="0"/>
        <w:spacing w:line="6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eastAsia="zh-CN"/>
        </w:rPr>
        <w:t>二</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：涉密项目</w:t>
      </w:r>
      <w:r>
        <w:rPr>
          <w:rFonts w:hint="eastAsia" w:eastAsia="仿宋_GB2312" w:cs="Times New Roman"/>
          <w:b/>
          <w:bCs w:val="0"/>
          <w:color w:val="auto"/>
          <w:sz w:val="32"/>
          <w:szCs w:val="32"/>
          <w:lang w:val="en-US" w:eastAsia="zh-CN"/>
        </w:rPr>
        <w:t>2</w:t>
      </w:r>
    </w:p>
    <w:p w14:paraId="6433C637">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42061EE5">
      <w:pPr>
        <w:pBdr>
          <w:bottom w:val="single" w:color="FFFFFF" w:sz="4" w:space="30"/>
        </w:pBdr>
        <w:wordWrap/>
        <w:snapToGrid w:val="0"/>
        <w:spacing w:line="600" w:lineRule="exact"/>
        <w:ind w:firstLine="643" w:firstLineChars="200"/>
        <w:rPr>
          <w:rFonts w:hint="default" w:ascii="Times New Roman" w:hAnsi="Times New Roman" w:eastAsia="仿宋_GB2312" w:cs="Times New Roman"/>
          <w:bCs/>
          <w:color w:val="auto"/>
          <w:sz w:val="32"/>
          <w:szCs w:val="32"/>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 xml:space="preserve"> </w:t>
      </w:r>
    </w:p>
    <w:p w14:paraId="4599793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276732B0">
      <w:pPr>
        <w:pBdr>
          <w:bottom w:val="single" w:color="FFFFFF" w:sz="4" w:space="30"/>
        </w:pBdr>
        <w:wordWrap/>
        <w:snapToGri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19C46947">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6ACDE380">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2F8D715A">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21B65EF6">
      <w:pPr>
        <w:pBdr>
          <w:bottom w:val="single" w:color="FFFFFF" w:sz="4" w:space="30"/>
        </w:pBdr>
        <w:wordWrap/>
        <w:snapToGrid w:val="0"/>
        <w:spacing w:line="600" w:lineRule="exact"/>
        <w:ind w:firstLine="643" w:firstLineChars="200"/>
        <w:rPr>
          <w:rFonts w:hint="eastAsia" w:eastAsia="仿宋_GB2312" w:cs="Times New Roman"/>
          <w:bCs/>
          <w:color w:val="FF0000"/>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24B356EB">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1A999DC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3D6CC6A1">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6.</w:t>
      </w:r>
      <w:r>
        <w:rPr>
          <w:rFonts w:hint="eastAsia" w:eastAsia="仿宋_GB2312" w:cs="Times New Roman"/>
          <w:bCs/>
          <w:color w:val="auto"/>
          <w:sz w:val="32"/>
          <w:szCs w:val="32"/>
          <w:lang w:val="en-US" w:eastAsia="zh-CN"/>
        </w:rPr>
        <w:t>上年结转结余</w:t>
      </w:r>
    </w:p>
    <w:p w14:paraId="2A19A55C">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2024年度结转结余该项目预算150万元。</w:t>
      </w:r>
    </w:p>
    <w:p w14:paraId="6F5C6491">
      <w:pPr>
        <w:pBdr>
          <w:bottom w:val="single" w:color="FFFFFF" w:sz="4" w:space="30"/>
        </w:pBdr>
        <w:wordWrap/>
        <w:snapToGrid w:val="0"/>
        <w:spacing w:line="6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eastAsia="zh-CN"/>
        </w:rPr>
        <w:t>三</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：涉密项目</w:t>
      </w:r>
      <w:r>
        <w:rPr>
          <w:rFonts w:hint="eastAsia" w:eastAsia="仿宋_GB2312" w:cs="Times New Roman"/>
          <w:b/>
          <w:bCs w:val="0"/>
          <w:color w:val="auto"/>
          <w:sz w:val="32"/>
          <w:szCs w:val="32"/>
          <w:lang w:val="en-US" w:eastAsia="zh-CN"/>
        </w:rPr>
        <w:t>3</w:t>
      </w:r>
    </w:p>
    <w:p w14:paraId="66A5F064">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14:paraId="30E93E16">
      <w:pPr>
        <w:pBdr>
          <w:bottom w:val="single" w:color="FFFFFF" w:sz="4" w:space="30"/>
        </w:pBdr>
        <w:wordWrap/>
        <w:snapToGrid w:val="0"/>
        <w:spacing w:line="600" w:lineRule="exact"/>
        <w:ind w:firstLine="643" w:firstLineChars="200"/>
        <w:rPr>
          <w:rFonts w:hint="default" w:ascii="Times New Roman" w:hAnsi="Times New Roman" w:eastAsia="仿宋_GB2312" w:cs="Times New Roman"/>
          <w:bCs/>
          <w:color w:val="auto"/>
          <w:sz w:val="32"/>
          <w:szCs w:val="32"/>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 xml:space="preserve"> </w:t>
      </w:r>
    </w:p>
    <w:p w14:paraId="137A9C0C">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14:paraId="530FD70B">
      <w:pPr>
        <w:pBdr>
          <w:bottom w:val="single" w:color="FFFFFF" w:sz="4" w:space="30"/>
        </w:pBdr>
        <w:wordWrap/>
        <w:snapToGri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6D354E12">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5A42906B">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6466AACA">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14:paraId="36228DD0">
      <w:pPr>
        <w:pBdr>
          <w:bottom w:val="single" w:color="FFFFFF" w:sz="4" w:space="30"/>
        </w:pBdr>
        <w:wordWrap/>
        <w:snapToGrid w:val="0"/>
        <w:spacing w:line="600" w:lineRule="exact"/>
        <w:ind w:firstLine="643" w:firstLineChars="200"/>
        <w:rPr>
          <w:rFonts w:hint="eastAsia" w:eastAsia="仿宋_GB2312" w:cs="Times New Roman"/>
          <w:bCs/>
          <w:color w:val="FF0000"/>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14:paraId="7A602F11">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5FDB15D8">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22088553">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14:paraId="336E70C6">
      <w:pPr>
        <w:pBdr>
          <w:bottom w:val="single" w:color="FFFFFF" w:sz="4" w:space="30"/>
        </w:pBdr>
        <w:wordWrap/>
        <w:snapToGrid w:val="0"/>
        <w:spacing w:line="600" w:lineRule="exact"/>
        <w:ind w:firstLine="640" w:firstLineChars="200"/>
        <w:rPr>
          <w:rFonts w:hint="default"/>
          <w:lang w:val="en-US" w:eastAsia="zh-CN"/>
        </w:rPr>
      </w:pPr>
      <w:r>
        <w:rPr>
          <w:rFonts w:hint="eastAsia" w:eastAsia="仿宋_GB2312" w:cs="Times New Roman"/>
          <w:bCs/>
          <w:color w:val="auto"/>
          <w:sz w:val="32"/>
          <w:szCs w:val="32"/>
          <w:lang w:val="en-US" w:eastAsia="zh-CN"/>
        </w:rPr>
        <w:t>2024年度该项目预算50万元。</w:t>
      </w:r>
    </w:p>
    <w:p w14:paraId="21388970">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：打击网络赌博和网络传销办案经费</w:t>
      </w:r>
    </w:p>
    <w:p w14:paraId="366DB26E">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14:paraId="4EECE52F">
      <w:pPr>
        <w:pBdr>
          <w:bottom w:val="single" w:color="FFFFFF" w:sz="4" w:space="30"/>
        </w:pBdr>
        <w:wordWrap/>
        <w:snapToGrid w:val="0"/>
        <w:spacing w:line="600" w:lineRule="exact"/>
        <w:ind w:firstLine="64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本项目主要用于打击网络赌博和网络传销办案经费</w:t>
      </w:r>
    </w:p>
    <w:p w14:paraId="49758C93">
      <w:pPr>
        <w:widowControl w:val="0"/>
        <w:numPr>
          <w:ilvl w:val="0"/>
          <w:numId w:val="4"/>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default" w:eastAsia="仿宋_GB2312" w:cs="Times New Roman"/>
          <w:bCs/>
          <w:color w:val="auto"/>
          <w:sz w:val="32"/>
          <w:szCs w:val="32"/>
          <w:lang w:eastAsia="zh-CN"/>
        </w:rPr>
        <w:t xml:space="preserve">立项依据 </w:t>
      </w:r>
    </w:p>
    <w:p w14:paraId="1855A1CB">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组织、领导传销案提供专案信息技及技术合同，因分局侦办的组织、领导传销案件目前法院未判决，故还有委托业务费（案件数据收集、数据分析、证据固定、司法鉴定和资金审计服务）委托业务费未支付，待案件判决完毕后支付此项费用</w:t>
      </w:r>
      <w:r>
        <w:rPr>
          <w:rFonts w:hint="eastAsia" w:eastAsia="仿宋_GB2312" w:cs="Times New Roman"/>
          <w:bCs/>
          <w:color w:val="auto"/>
          <w:kern w:val="2"/>
          <w:sz w:val="32"/>
          <w:szCs w:val="32"/>
          <w:lang w:val="en-US" w:eastAsia="zh-CN" w:bidi="ar-SA"/>
        </w:rPr>
        <w:t>及</w:t>
      </w:r>
      <w:r>
        <w:rPr>
          <w:rFonts w:hint="default" w:ascii="Times New Roman" w:hAnsi="Times New Roman" w:eastAsia="仿宋_GB2312" w:cs="Times New Roman"/>
          <w:bCs/>
          <w:color w:val="auto"/>
          <w:kern w:val="2"/>
          <w:sz w:val="32"/>
          <w:szCs w:val="32"/>
          <w:lang w:val="en-US" w:eastAsia="zh-CN" w:bidi="ar-SA"/>
        </w:rPr>
        <w:t>用于案件判决前补充侦查阶段工作所需。</w:t>
      </w:r>
    </w:p>
    <w:p w14:paraId="3D3E01B3">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14:paraId="52E55659">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720ABF65">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14:paraId="0CC0B868">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w:t>
      </w:r>
      <w:r>
        <w:rPr>
          <w:rFonts w:hint="eastAsia" w:eastAsia="仿宋_GB2312" w:cs="Times New Roman"/>
          <w:b w:val="0"/>
          <w:bCs/>
          <w:color w:val="auto"/>
          <w:sz w:val="32"/>
          <w:szCs w:val="32"/>
          <w:lang w:eastAsia="zh-CN"/>
        </w:rPr>
        <w:t>打击网络赌博和网络传销办案经费</w:t>
      </w:r>
      <w:r>
        <w:rPr>
          <w:rFonts w:hint="default" w:ascii="Times New Roman" w:hAnsi="Times New Roman" w:eastAsia="仿宋_GB2312" w:cs="Times New Roman"/>
          <w:bCs/>
          <w:color w:val="auto"/>
          <w:sz w:val="32"/>
          <w:szCs w:val="32"/>
        </w:rPr>
        <w:t>制定本年业务预算 ，主要用于</w:t>
      </w:r>
      <w:r>
        <w:rPr>
          <w:rFonts w:hint="eastAsia" w:eastAsia="仿宋_GB2312" w:cs="Times New Roman"/>
          <w:bCs/>
          <w:color w:val="auto"/>
          <w:sz w:val="32"/>
          <w:szCs w:val="32"/>
          <w:lang w:eastAsia="zh-CN"/>
        </w:rPr>
        <w:t>办案业务差旅费支出及技术服务委托业务费。</w:t>
      </w:r>
    </w:p>
    <w:p w14:paraId="318C7BC2">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.实施周期 </w:t>
      </w:r>
    </w:p>
    <w:p w14:paraId="3B56003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04DE5F86">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14:paraId="1300F662">
      <w:pPr>
        <w:pBdr>
          <w:bottom w:val="single" w:color="FFFFFF" w:sz="4" w:space="30"/>
        </w:pBdr>
        <w:wordWrap/>
        <w:snapToGrid w:val="0"/>
        <w:spacing w:line="600" w:lineRule="exact"/>
        <w:ind w:firstLine="640" w:firstLineChars="200"/>
        <w:rPr>
          <w:rFonts w:hint="default"/>
          <w:lang w:val="en-US" w:eastAsia="zh-CN"/>
        </w:rPr>
      </w:pPr>
      <w:r>
        <w:rPr>
          <w:rFonts w:hint="eastAsia" w:eastAsia="仿宋_GB2312" w:cs="Times New Roman"/>
          <w:bCs/>
          <w:color w:val="auto"/>
          <w:sz w:val="32"/>
          <w:szCs w:val="32"/>
          <w:lang w:val="en-US" w:eastAsia="zh-CN"/>
        </w:rPr>
        <w:t>2025年度该项目预算31万元。</w:t>
      </w:r>
    </w:p>
    <w:p w14:paraId="60A681C6">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eastAsia="zh-CN"/>
        </w:rPr>
        <w:t>五</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：全盟警务助理人员</w:t>
      </w:r>
    </w:p>
    <w:p w14:paraId="62398DAD">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14:paraId="31D3AE5F">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本项目主要用于 202</w:t>
      </w:r>
      <w:r>
        <w:rPr>
          <w:rFonts w:hint="eastAsia" w:eastAsia="仿宋_GB2312" w:cs="Times New Roman"/>
          <w:bCs/>
          <w:color w:val="auto"/>
          <w:sz w:val="32"/>
          <w:szCs w:val="32"/>
          <w:lang w:val="en-US" w:eastAsia="zh-CN"/>
        </w:rPr>
        <w:t>5</w:t>
      </w:r>
      <w:r>
        <w:rPr>
          <w:rFonts w:hint="eastAsia" w:eastAsia="仿宋_GB2312" w:cs="Times New Roman"/>
          <w:bCs/>
          <w:color w:val="auto"/>
          <w:sz w:val="32"/>
          <w:szCs w:val="32"/>
          <w:lang w:eastAsia="zh-CN"/>
        </w:rPr>
        <w:t>年全盟警务助理人员项目款项</w:t>
      </w:r>
    </w:p>
    <w:p w14:paraId="74331549">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eastAsia="仿宋_GB2312" w:cs="Times New Roman"/>
          <w:bCs/>
          <w:color w:val="auto"/>
          <w:sz w:val="32"/>
          <w:szCs w:val="32"/>
          <w:lang w:eastAsia="zh-CN"/>
        </w:rPr>
        <w:t xml:space="preserve">立项依据 </w:t>
      </w:r>
    </w:p>
    <w:p w14:paraId="0E37D91E">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eastAsia="zh-CN"/>
        </w:rPr>
      </w:pPr>
      <w:r>
        <w:rPr>
          <w:rFonts w:hint="eastAsia" w:eastAsia="仿宋_GB2312" w:cs="Times New Roman"/>
          <w:bCs/>
          <w:color w:val="auto"/>
          <w:sz w:val="32"/>
          <w:szCs w:val="32"/>
          <w:lang w:eastAsia="zh-CN"/>
        </w:rPr>
        <w:t>根据《锡林郭勒盟嘎查（村）警务助理管理办法》（锡党 政法【2020】32 号）文件要求，故申请此项目保障公安业务正常进行。</w:t>
      </w:r>
    </w:p>
    <w:p w14:paraId="34CA98BA">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14:paraId="295D98E5">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15381177">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14:paraId="1794C186">
      <w:pPr>
        <w:numPr>
          <w:ilvl w:val="0"/>
          <w:numId w:val="0"/>
        </w:num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根据财政批复</w:t>
      </w:r>
      <w:r>
        <w:rPr>
          <w:rFonts w:hint="eastAsia" w:ascii="Times New Roman" w:hAnsi="Times New Roman" w:eastAsia="仿宋_GB2312" w:cs="Times New Roman"/>
          <w:bCs/>
          <w:color w:val="auto"/>
          <w:kern w:val="2"/>
          <w:sz w:val="32"/>
          <w:szCs w:val="32"/>
          <w:lang w:val="en-US" w:eastAsia="zh-CN" w:bidi="ar-SA"/>
        </w:rPr>
        <w:t>全盟警务助理人员</w:t>
      </w:r>
      <w:r>
        <w:rPr>
          <w:rFonts w:hint="default" w:ascii="Times New Roman" w:hAnsi="Times New Roman" w:eastAsia="仿宋_GB2312" w:cs="Times New Roman"/>
          <w:bCs/>
          <w:color w:val="auto"/>
          <w:kern w:val="2"/>
          <w:sz w:val="32"/>
          <w:szCs w:val="32"/>
          <w:lang w:val="en-US" w:eastAsia="zh-CN" w:bidi="ar-SA"/>
        </w:rPr>
        <w:t>制定本年业务预算 ，</w:t>
      </w:r>
      <w:r>
        <w:rPr>
          <w:rFonts w:hint="eastAsia" w:ascii="Times New Roman" w:hAnsi="Times New Roman" w:eastAsia="仿宋_GB2312" w:cs="Times New Roman"/>
          <w:bCs/>
          <w:color w:val="auto"/>
          <w:kern w:val="2"/>
          <w:sz w:val="32"/>
          <w:szCs w:val="32"/>
          <w:lang w:val="en-US" w:eastAsia="zh-CN" w:bidi="ar-SA"/>
        </w:rPr>
        <w:t>主要用于锡林郭勒盟公安局阿尔善分局警务助理人员 9 人，每月工资 1000 元*12 月=108000 元，杂费 16</w:t>
      </w:r>
      <w:r>
        <w:rPr>
          <w:rFonts w:hint="eastAsia" w:eastAsia="仿宋_GB2312" w:cs="Times New Roman"/>
          <w:bCs/>
          <w:color w:val="auto"/>
          <w:kern w:val="2"/>
          <w:sz w:val="32"/>
          <w:szCs w:val="32"/>
          <w:lang w:val="en-US" w:eastAsia="zh-CN" w:bidi="ar-SA"/>
        </w:rPr>
        <w:t>2</w:t>
      </w:r>
      <w:r>
        <w:rPr>
          <w:rFonts w:hint="eastAsia" w:ascii="Times New Roman" w:hAnsi="Times New Roman" w:eastAsia="仿宋_GB2312" w:cs="Times New Roman"/>
          <w:bCs/>
          <w:color w:val="auto"/>
          <w:kern w:val="2"/>
          <w:sz w:val="32"/>
          <w:szCs w:val="32"/>
          <w:lang w:val="en-US" w:eastAsia="zh-CN" w:bidi="ar-SA"/>
        </w:rPr>
        <w:t>00。合计 12.4</w:t>
      </w:r>
      <w:r>
        <w:rPr>
          <w:rFonts w:hint="eastAsia" w:eastAsia="仿宋_GB2312" w:cs="Times New Roman"/>
          <w:bCs/>
          <w:color w:val="auto"/>
          <w:kern w:val="2"/>
          <w:sz w:val="32"/>
          <w:szCs w:val="32"/>
          <w:lang w:val="en-US" w:eastAsia="zh-CN" w:bidi="ar-SA"/>
        </w:rPr>
        <w:t>2</w:t>
      </w:r>
      <w:r>
        <w:rPr>
          <w:rFonts w:hint="eastAsia" w:ascii="Times New Roman" w:hAnsi="Times New Roman" w:eastAsia="仿宋_GB2312" w:cs="Times New Roman"/>
          <w:bCs/>
          <w:color w:val="auto"/>
          <w:kern w:val="2"/>
          <w:sz w:val="32"/>
          <w:szCs w:val="32"/>
          <w:lang w:val="en-US" w:eastAsia="zh-CN" w:bidi="ar-SA"/>
        </w:rPr>
        <w:t>万元。</w:t>
      </w:r>
    </w:p>
    <w:p w14:paraId="014D5FF2">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36FF0BD3">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392586FE">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14:paraId="56A36264">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2025年度该项目预算12.42万元。</w:t>
      </w:r>
    </w:p>
    <w:p w14:paraId="76779839">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：指挥中心及派出所业务用楼、车库消防验收</w:t>
      </w:r>
    </w:p>
    <w:p w14:paraId="4D4992F3">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14:paraId="6074C8AF">
      <w:pPr>
        <w:pBdr>
          <w:bottom w:val="single" w:color="FFFFFF" w:sz="4" w:space="30"/>
        </w:pBdr>
        <w:wordWrap/>
        <w:snapToGrid w:val="0"/>
        <w:spacing w:line="600" w:lineRule="exact"/>
        <w:ind w:firstLine="640" w:firstLineChars="200"/>
        <w:rPr>
          <w:rFonts w:hint="eastAsia" w:eastAsia="仿宋_GB2312" w:cs="Times New Roman"/>
          <w:b w:val="0"/>
          <w:bCs/>
          <w:color w:val="auto"/>
          <w:sz w:val="32"/>
          <w:szCs w:val="32"/>
          <w:lang w:eastAsia="zh-CN"/>
        </w:rPr>
      </w:pPr>
      <w:r>
        <w:rPr>
          <w:rFonts w:hint="eastAsia" w:eastAsia="仿宋_GB2312" w:cs="Times New Roman"/>
          <w:b w:val="0"/>
          <w:bCs/>
          <w:color w:val="auto"/>
          <w:sz w:val="32"/>
          <w:szCs w:val="32"/>
          <w:lang w:eastAsia="zh-CN"/>
        </w:rPr>
        <w:t>本项目主要用于指挥中心及派出所业务用楼、车库消防验收改造费用。</w:t>
      </w:r>
    </w:p>
    <w:p w14:paraId="338EB3FF">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eastAsia="仿宋_GB2312" w:cs="Times New Roman"/>
          <w:bCs/>
          <w:color w:val="auto"/>
          <w:sz w:val="32"/>
          <w:szCs w:val="32"/>
          <w:lang w:eastAsia="zh-CN"/>
        </w:rPr>
        <w:t xml:space="preserve">立项依据 </w:t>
      </w:r>
    </w:p>
    <w:p w14:paraId="4AEFD575">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为加快推进锡盟建设工程消防设计审查验收遗留问题集中整治专项行动，锡盟两级住建部门多次督促，要求阿尔善分局办理位于团结大街596号办公楼，消防审查验收，并要求阿尔善分局于2024今年10月底前完成，否则将对我局进行督办。内建质【2021】155号《深入开展全区建设工程消防设计审查验收遗留项目问题集中整治专项行动方案》以及锡盟配套相关方案。办理消防验收合格证需要出具消防图、消防设计审查报告、消防设计、消防设计图纸等，并按照消防设计进行消防改造验收、办理竣工验收备案需出具楼房质量检测报告、测绘图。消防验收是保障人民生命财产安全的重要措施之一，消防审查验收合格能够最大程度预防和消除火灾隐患，预防火灾事故的发生。</w:t>
      </w:r>
    </w:p>
    <w:p w14:paraId="0E8D64C8">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14:paraId="13B64672">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133AB3F9">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14:paraId="00D6EE7C">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w:t>
      </w:r>
      <w:r>
        <w:rPr>
          <w:rFonts w:hint="eastAsia" w:eastAsia="仿宋_GB2312" w:cs="Times New Roman"/>
          <w:b w:val="0"/>
          <w:bCs/>
          <w:color w:val="auto"/>
          <w:sz w:val="32"/>
          <w:szCs w:val="32"/>
          <w:lang w:eastAsia="zh-CN"/>
        </w:rPr>
        <w:t>指挥中心及派出所业务用楼、车库消防验收经费</w:t>
      </w:r>
      <w:r>
        <w:rPr>
          <w:rFonts w:hint="default" w:ascii="Times New Roman" w:hAnsi="Times New Roman" w:eastAsia="仿宋_GB2312" w:cs="Times New Roman"/>
          <w:bCs/>
          <w:color w:val="auto"/>
          <w:sz w:val="32"/>
          <w:szCs w:val="32"/>
        </w:rPr>
        <w:t>制定本年业务预算 ，主要用于</w:t>
      </w:r>
      <w:r>
        <w:rPr>
          <w:rFonts w:hint="eastAsia" w:eastAsia="仿宋_GB2312" w:cs="Times New Roman"/>
          <w:bCs/>
          <w:color w:val="auto"/>
          <w:sz w:val="32"/>
          <w:szCs w:val="32"/>
          <w:lang w:eastAsia="zh-CN"/>
        </w:rPr>
        <w:t>办公楼消防改造等。</w:t>
      </w:r>
    </w:p>
    <w:p w14:paraId="0C788A34">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.实施周期 </w:t>
      </w:r>
    </w:p>
    <w:p w14:paraId="54819726">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00191B5C">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 xml:space="preserve">.年度预算安排 </w:t>
      </w:r>
    </w:p>
    <w:p w14:paraId="2E4F5577">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2025年度该项目预算280万元。</w:t>
      </w:r>
    </w:p>
    <w:p w14:paraId="4C37DBBD">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七</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：工勤编及辅警被装购置费</w:t>
      </w:r>
    </w:p>
    <w:p w14:paraId="0F75E3F8">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14:paraId="6F5EB6B2">
      <w:pPr>
        <w:pBdr>
          <w:bottom w:val="single" w:color="FFFFFF" w:sz="4" w:space="30"/>
        </w:pBdr>
        <w:wordWrap/>
        <w:snapToGrid w:val="0"/>
        <w:spacing w:line="600" w:lineRule="exact"/>
        <w:ind w:firstLine="640"/>
        <w:rPr>
          <w:rFonts w:hint="eastAsia" w:eastAsia="仿宋_GB2312" w:cs="Times New Roman"/>
          <w:b w:val="0"/>
          <w:bCs/>
          <w:color w:val="auto"/>
          <w:sz w:val="32"/>
          <w:szCs w:val="32"/>
          <w:lang w:eastAsia="zh-CN"/>
        </w:rPr>
      </w:pPr>
      <w:r>
        <w:rPr>
          <w:rFonts w:hint="eastAsia" w:eastAsia="仿宋_GB2312" w:cs="Times New Roman"/>
          <w:b w:val="0"/>
          <w:bCs/>
          <w:color w:val="auto"/>
          <w:sz w:val="32"/>
          <w:szCs w:val="32"/>
          <w:lang w:eastAsia="zh-CN"/>
        </w:rPr>
        <w:t>本项目主要用于锡林郭勒盟公安局阿尔善分局工勤编及警务辅助人员被装购置费用。</w:t>
      </w:r>
    </w:p>
    <w:p w14:paraId="3EEFC0E6">
      <w:pPr>
        <w:widowControl w:val="0"/>
        <w:numPr>
          <w:ilvl w:val="0"/>
          <w:numId w:val="5"/>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default" w:eastAsia="仿宋_GB2312" w:cs="Times New Roman"/>
          <w:bCs/>
          <w:color w:val="auto"/>
          <w:sz w:val="32"/>
          <w:szCs w:val="32"/>
          <w:lang w:eastAsia="zh-CN"/>
        </w:rPr>
        <w:t xml:space="preserve">立项依据 </w:t>
      </w:r>
    </w:p>
    <w:p w14:paraId="0F11CDAD">
      <w:pPr>
        <w:widowControl w:val="0"/>
        <w:numPr>
          <w:ilvl w:val="0"/>
          <w:numId w:val="0"/>
        </w:numPr>
        <w:pBdr>
          <w:bottom w:val="single" w:color="FFFFFF" w:sz="4" w:space="30"/>
        </w:pBdr>
        <w:wordWrap/>
        <w:adjustRightInd/>
        <w:snapToGrid w:val="0"/>
        <w:spacing w:line="360" w:lineRule="auto"/>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根据《人民警察制式服装及其标志管理规定》、《中华人民共和国</w:t>
      </w:r>
      <w:r>
        <w:rPr>
          <w:rFonts w:hint="eastAsia" w:eastAsia="仿宋_GB2312" w:cs="Times New Roman"/>
          <w:b w:val="0"/>
          <w:bCs/>
          <w:color w:val="auto"/>
          <w:kern w:val="2"/>
          <w:sz w:val="32"/>
          <w:szCs w:val="32"/>
          <w:lang w:val="en-US" w:eastAsia="zh-CN" w:bidi="ar-SA"/>
        </w:rPr>
        <w:t>人民</w:t>
      </w:r>
      <w:bookmarkStart w:id="0" w:name="_GoBack"/>
      <w:bookmarkEnd w:id="0"/>
      <w:r>
        <w:rPr>
          <w:rFonts w:hint="eastAsia" w:ascii="Times New Roman" w:hAnsi="Times New Roman" w:eastAsia="仿宋_GB2312" w:cs="Times New Roman"/>
          <w:b w:val="0"/>
          <w:bCs/>
          <w:color w:val="auto"/>
          <w:kern w:val="2"/>
          <w:sz w:val="32"/>
          <w:szCs w:val="32"/>
          <w:lang w:val="en-US" w:eastAsia="zh-CN" w:bidi="ar-SA"/>
        </w:rPr>
        <w:t>警察法》等有关文件要求，故申请此项目保障分局公 安业务正常进行。</w:t>
      </w:r>
    </w:p>
    <w:p w14:paraId="68F672AA">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14:paraId="2B0F0340">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14:paraId="2A62C7D2">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14:paraId="655F5FB1">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根据财政批复</w:t>
      </w:r>
      <w:r>
        <w:rPr>
          <w:rFonts w:hint="eastAsia" w:eastAsia="仿宋_GB2312" w:cs="Times New Roman"/>
          <w:b w:val="0"/>
          <w:bCs/>
          <w:color w:val="auto"/>
          <w:sz w:val="32"/>
          <w:szCs w:val="32"/>
          <w:lang w:eastAsia="zh-CN"/>
        </w:rPr>
        <w:t>工勤编及辅警被装购置费经费</w:t>
      </w:r>
      <w:r>
        <w:rPr>
          <w:rFonts w:hint="default" w:ascii="Times New Roman" w:hAnsi="Times New Roman" w:eastAsia="仿宋_GB2312" w:cs="Times New Roman"/>
          <w:bCs/>
          <w:color w:val="auto"/>
          <w:sz w:val="32"/>
          <w:szCs w:val="32"/>
        </w:rPr>
        <w:t>制定本年业务预算 ，主要用于阿尔善分局根据从优待警及自身建设情况，采购民警辅警 被装，配齐未列入被装保障民警所需被被装，形成队伍统一标 识，有效开展公安执法执勤工作，维护社会秩序稳定。</w:t>
      </w:r>
    </w:p>
    <w:p w14:paraId="05C10EDE">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14:paraId="307F88CF">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14:paraId="2A2FDCE0">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14:paraId="382E93A1">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2025年度该项目预算8万元。</w:t>
      </w:r>
    </w:p>
    <w:p w14:paraId="518B6005">
      <w:pPr>
        <w:pBdr>
          <w:bottom w:val="single" w:color="FFFFFF" w:sz="4" w:space="30"/>
        </w:pBdr>
        <w:wordWrap/>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sz w:val="32"/>
          <w:szCs w:val="32"/>
          <w:highlight w:val="none"/>
          <w:lang w:val="en-US" w:eastAsia="zh-CN"/>
        </w:rPr>
        <w:t xml:space="preserve">    十一、</w:t>
      </w:r>
      <w:r>
        <w:rPr>
          <w:rFonts w:hint="eastAsia" w:eastAsia="黑体" w:cs="黑体"/>
          <w:b w:val="0"/>
          <w:bCs w:val="0"/>
          <w:sz w:val="32"/>
          <w:szCs w:val="36"/>
        </w:rPr>
        <w:t>一般公共预算机关运行经费支出预算情况说明</w:t>
      </w:r>
    </w:p>
    <w:p w14:paraId="139DAEAB">
      <w:pPr>
        <w:pBdr>
          <w:bottom w:val="single" w:color="FFFFFF" w:sz="4" w:space="30"/>
        </w:pBdr>
        <w:wordWrap/>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val="en-US" w:eastAsia="zh-CN"/>
        </w:rPr>
        <w:t>2025年锡林郭勒盟公安局阿尔善分局</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447.07</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15.57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印刷费</w:t>
      </w:r>
      <w:r>
        <w:rPr>
          <w:rFonts w:hint="eastAsia" w:eastAsia="仿宋_GB2312" w:cs="Times New Roman"/>
          <w:color w:val="auto"/>
          <w:sz w:val="32"/>
          <w:szCs w:val="32"/>
          <w:lang w:val="en-US" w:eastAsia="zh-CN"/>
        </w:rPr>
        <w:t>2万元、手续费0.03万元、水费2万元、电费20万元、邮电费0.3万元、取暖费33</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物业管理费</w:t>
      </w:r>
      <w:r>
        <w:rPr>
          <w:rFonts w:hint="eastAsia" w:eastAsia="仿宋_GB2312" w:cs="Times New Roman"/>
          <w:color w:val="auto"/>
          <w:sz w:val="32"/>
          <w:szCs w:val="32"/>
          <w:lang w:val="en-US" w:eastAsia="zh-CN"/>
        </w:rPr>
        <w:t>132.8万元、</w:t>
      </w:r>
      <w:r>
        <w:rPr>
          <w:rFonts w:hint="default" w:ascii="Times New Roman" w:hAnsi="Times New Roman" w:eastAsia="仿宋_GB2312" w:cs="Times New Roman"/>
          <w:color w:val="auto"/>
          <w:sz w:val="32"/>
          <w:szCs w:val="32"/>
        </w:rPr>
        <w:t>差旅费</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维修（护）费</w:t>
      </w:r>
      <w:r>
        <w:rPr>
          <w:rFonts w:hint="eastAsia" w:eastAsia="仿宋_GB2312" w:cs="Times New Roman"/>
          <w:color w:val="auto"/>
          <w:sz w:val="32"/>
          <w:szCs w:val="32"/>
          <w:lang w:val="en-US" w:eastAsia="zh-CN"/>
        </w:rPr>
        <w:t>02万元、</w:t>
      </w:r>
      <w:r>
        <w:rPr>
          <w:rFonts w:hint="eastAsia" w:eastAsia="仿宋_GB2312" w:cs="Times New Roman"/>
          <w:color w:val="auto"/>
          <w:sz w:val="32"/>
          <w:szCs w:val="32"/>
          <w:lang w:eastAsia="zh-CN"/>
        </w:rPr>
        <w:t>公务接待费</w:t>
      </w:r>
      <w:r>
        <w:rPr>
          <w:rFonts w:hint="eastAsia" w:eastAsia="仿宋_GB2312" w:cs="Times New Roman"/>
          <w:color w:val="auto"/>
          <w:sz w:val="32"/>
          <w:szCs w:val="32"/>
          <w:lang w:val="en-US" w:eastAsia="zh-CN"/>
        </w:rPr>
        <w:t>0.2万元、委托业务费1万元、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lang w:val="en-US" w:eastAsia="zh-CN"/>
        </w:rPr>
        <w:t>23.98</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28.44</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lang w:val="en-US" w:eastAsia="zh-CN"/>
        </w:rPr>
        <w:t>109.5</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61.56</w:t>
      </w:r>
      <w:r>
        <w:rPr>
          <w:rFonts w:hint="default" w:ascii="Times New Roman" w:hAnsi="Times New Roman" w:eastAsia="仿宋_GB2312" w:cs="Times New Roman"/>
          <w:color w:val="auto"/>
          <w:sz w:val="32"/>
          <w:szCs w:val="32"/>
        </w:rPr>
        <w:t>万元、其他</w:t>
      </w:r>
      <w:r>
        <w:rPr>
          <w:rFonts w:hint="eastAsia" w:eastAsia="仿宋_GB2312" w:cs="Times New Roman"/>
          <w:color w:val="auto"/>
          <w:sz w:val="32"/>
          <w:szCs w:val="32"/>
          <w:lang w:eastAsia="zh-CN"/>
        </w:rPr>
        <w:t>商品和服务支出</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万元</w:t>
      </w:r>
      <w:r>
        <w:rPr>
          <w:rFonts w:hint="eastAsia" w:eastAsia="仿宋_GB2312" w:cs="黑体"/>
          <w:color w:val="auto"/>
          <w:sz w:val="32"/>
          <w:szCs w:val="32"/>
        </w:rPr>
        <w:t>。</w:t>
      </w:r>
      <w:r>
        <w:rPr>
          <w:rFonts w:hint="default" w:ascii="Times New Roman" w:hAnsi="Times New Roman" w:eastAsia="仿宋_GB2312" w:cs="Times New Roman"/>
          <w:color w:val="000000"/>
          <w:sz w:val="32"/>
          <w:szCs w:val="32"/>
        </w:rPr>
        <w:t>与</w:t>
      </w:r>
      <w:r>
        <w:rPr>
          <w:rFonts w:hint="default" w:ascii="Times New Roman" w:hAnsi="Times New Roman" w:eastAsia="仿宋_GB2312" w:cs="Times New Roman"/>
          <w:sz w:val="32"/>
          <w:szCs w:val="32"/>
        </w:rPr>
        <w:t>上年相比增加</w:t>
      </w:r>
      <w:r>
        <w:rPr>
          <w:rFonts w:hint="eastAsia" w:eastAsia="仿宋_GB2312" w:cs="Times New Roman"/>
          <w:sz w:val="32"/>
          <w:szCs w:val="32"/>
          <w:u w:val="single"/>
          <w:lang w:val="en-US" w:eastAsia="zh-CN"/>
        </w:rPr>
        <w:t>9.8</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2.24</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工会经费和福利费</w:t>
      </w:r>
      <w:r>
        <w:rPr>
          <w:rFonts w:hint="eastAsia" w:eastAsia="仿宋_GB2312" w:cs="Times New Roman"/>
          <w:sz w:val="32"/>
          <w:szCs w:val="32"/>
          <w:lang w:val="en-US" w:eastAsia="zh-CN"/>
        </w:rPr>
        <w:t>及其他交通费用</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rPr>
        <w:t>。</w:t>
      </w:r>
    </w:p>
    <w:p w14:paraId="6149D34D">
      <w:pPr>
        <w:numPr>
          <w:ilvl w:val="0"/>
          <w:numId w:val="0"/>
        </w:numPr>
        <w:pBdr>
          <w:bottom w:val="single" w:color="FFFFFF" w:sz="4" w:space="30"/>
        </w:pBdr>
        <w:wordWrap/>
        <w:snapToGrid w:val="0"/>
        <w:spacing w:line="600" w:lineRule="exact"/>
        <w:rPr>
          <w:rFonts w:eastAsia="仿宋_GB2312" w:cs="黑体"/>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14:paraId="3C682C68">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135.95</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1.15</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134.8</w:t>
      </w:r>
      <w:r>
        <w:rPr>
          <w:rFonts w:hint="default" w:ascii="Times New Roman" w:hAnsi="Times New Roman" w:eastAsia="仿宋_GB2312" w:cs="Times New Roman"/>
          <w:sz w:val="32"/>
          <w:szCs w:val="32"/>
        </w:rPr>
        <w:t>万元。</w:t>
      </w:r>
    </w:p>
    <w:p w14:paraId="38B1377E">
      <w:pPr>
        <w:numPr>
          <w:ilvl w:val="0"/>
          <w:numId w:val="0"/>
        </w:numPr>
        <w:pBdr>
          <w:bottom w:val="single" w:color="FFFFFF" w:sz="4" w:space="30"/>
        </w:pBdr>
        <w:wordWrap/>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417BD556">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16</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14:paraId="4BCDFE62">
      <w:pPr>
        <w:numPr>
          <w:ilvl w:val="0"/>
          <w:numId w:val="0"/>
        </w:numPr>
        <w:pBdr>
          <w:bottom w:val="single" w:color="FFFFFF" w:sz="4" w:space="30"/>
        </w:pBdr>
        <w:wordWrap/>
        <w:snapToGrid w:val="0"/>
        <w:spacing w:line="600" w:lineRule="exact"/>
        <w:rPr>
          <w:rFonts w:eastAsia="仿宋_GB2312" w:cs="黑体"/>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63712C15">
      <w:pPr>
        <w:numPr>
          <w:ilvl w:val="0"/>
          <w:numId w:val="0"/>
        </w:numPr>
        <w:pBdr>
          <w:bottom w:val="single" w:color="FFFFFF" w:sz="4" w:space="30"/>
        </w:pBdr>
        <w:wordWrap/>
        <w:snapToGrid w:val="0"/>
        <w:spacing w:line="600" w:lineRule="exact"/>
        <w:rPr>
          <w:rFonts w:hint="eastAsia" w:ascii="微软雅黑" w:hAnsi="微软雅黑" w:eastAsia="微软雅黑" w:cs="微软雅黑"/>
          <w:sz w:val="36"/>
          <w:szCs w:val="36"/>
        </w:rPr>
      </w:pPr>
      <w:r>
        <w:rPr>
          <w:rFonts w:hint="eastAsia" w:eastAsia="黑体" w:cs="黑体"/>
          <w:b/>
          <w:bCs/>
          <w:sz w:val="32"/>
          <w:szCs w:val="36"/>
          <w:lang w:val="en-US" w:eastAsia="zh-CN"/>
        </w:rPr>
        <w:t xml:space="preserve">    </w:t>
      </w:r>
      <w:r>
        <w:rPr>
          <w:rFonts w:hint="eastAsia" w:eastAsia="仿宋_GB2312" w:cs="黑体"/>
          <w:sz w:val="32"/>
          <w:szCs w:val="32"/>
          <w:lang w:val="en-US" w:eastAsia="zh-CN"/>
        </w:rPr>
        <w:t>2025</w:t>
      </w:r>
      <w:r>
        <w:rPr>
          <w:rFonts w:hint="eastAsia" w:eastAsia="仿宋_GB2312" w:cs="黑体"/>
          <w:sz w:val="32"/>
          <w:szCs w:val="32"/>
        </w:rPr>
        <w:t>年，填报绩效目标的预算项目</w:t>
      </w:r>
      <w:r>
        <w:rPr>
          <w:rFonts w:hint="eastAsia" w:eastAsia="仿宋_GB2312" w:cs="黑体"/>
          <w:sz w:val="32"/>
          <w:szCs w:val="32"/>
          <w:u w:val="single"/>
          <w:lang w:val="en-US" w:eastAsia="zh-CN"/>
        </w:rPr>
        <w:t>7</w:t>
      </w:r>
      <w:r>
        <w:rPr>
          <w:rFonts w:hint="eastAsia" w:eastAsia="仿宋_GB2312" w:cs="黑体"/>
          <w:sz w:val="32"/>
          <w:szCs w:val="32"/>
        </w:rPr>
        <w:t>个，公开绩效目标</w:t>
      </w:r>
      <w:r>
        <w:rPr>
          <w:rFonts w:hint="eastAsia" w:eastAsia="仿宋_GB2312" w:cs="黑体"/>
          <w:sz w:val="32"/>
          <w:szCs w:val="32"/>
          <w:u w:val="single"/>
          <w:lang w:val="en-US" w:eastAsia="zh-CN"/>
        </w:rPr>
        <w:t>7</w:t>
      </w:r>
      <w:r>
        <w:rPr>
          <w:rFonts w:hint="eastAsia" w:eastAsia="仿宋_GB2312" w:cs="黑体"/>
          <w:sz w:val="32"/>
          <w:szCs w:val="32"/>
        </w:rPr>
        <w:t>个，公开项目占全部预算项目的</w:t>
      </w:r>
      <w:r>
        <w:rPr>
          <w:rFonts w:hint="eastAsia" w:eastAsia="仿宋_GB2312" w:cs="黑体"/>
          <w:sz w:val="32"/>
          <w:szCs w:val="32"/>
          <w:u w:val="single"/>
          <w:lang w:val="en-US" w:eastAsia="zh-CN"/>
        </w:rPr>
        <w:t>100</w:t>
      </w:r>
      <w:r>
        <w:rPr>
          <w:rFonts w:hint="eastAsia" w:eastAsia="仿宋_GB2312" w:cs="黑体"/>
          <w:sz w:val="32"/>
          <w:szCs w:val="32"/>
        </w:rPr>
        <w:t>%。公开填报绩效目标的项目预算</w:t>
      </w:r>
      <w:r>
        <w:rPr>
          <w:rFonts w:hint="eastAsia" w:eastAsia="仿宋_GB2312" w:cs="黑体"/>
          <w:sz w:val="32"/>
          <w:szCs w:val="32"/>
          <w:u w:val="single"/>
          <w:lang w:val="en-US" w:eastAsia="zh-CN"/>
        </w:rPr>
        <w:t>600.51</w:t>
      </w:r>
      <w:r>
        <w:rPr>
          <w:rFonts w:hint="eastAsia" w:eastAsia="仿宋_GB2312" w:cs="黑体"/>
          <w:sz w:val="32"/>
          <w:szCs w:val="32"/>
        </w:rPr>
        <w:t>万元，占全部项目预算的</w:t>
      </w:r>
      <w:r>
        <w:rPr>
          <w:rFonts w:hint="eastAsia" w:eastAsia="仿宋_GB2312" w:cs="黑体"/>
          <w:sz w:val="32"/>
          <w:szCs w:val="32"/>
          <w:u w:val="single"/>
          <w:lang w:val="en-US" w:eastAsia="zh-CN"/>
        </w:rPr>
        <w:t>100</w:t>
      </w:r>
      <w:r>
        <w:rPr>
          <w:rFonts w:hint="eastAsia" w:eastAsia="仿宋_GB2312" w:cs="黑体"/>
          <w:sz w:val="32"/>
          <w:szCs w:val="32"/>
          <w:u w:val="single"/>
        </w:rPr>
        <w:t xml:space="preserve"> </w:t>
      </w:r>
      <w:r>
        <w:rPr>
          <w:rFonts w:hint="eastAsia" w:eastAsia="仿宋_GB2312" w:cs="黑体"/>
          <w:sz w:val="32"/>
          <w:szCs w:val="32"/>
        </w:rPr>
        <w:t>%。</w:t>
      </w:r>
    </w:p>
    <w:p w14:paraId="6348AB84">
      <w:pPr>
        <w:pStyle w:val="7"/>
        <w:tabs>
          <w:tab w:val="left" w:pos="4392"/>
        </w:tabs>
        <w:wordWrap/>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14:paraId="1CE697C5">
      <w:pPr>
        <w:rPr>
          <w:sz w:val="36"/>
          <w:szCs w:val="36"/>
        </w:rPr>
      </w:pPr>
    </w:p>
    <w:p w14:paraId="7D9187F9">
      <w:pPr>
        <w:wordWrap/>
        <w:spacing w:line="600" w:lineRule="exact"/>
        <w:ind w:firstLine="643" w:firstLineChars="200"/>
        <w:rPr>
          <w:rFonts w:eastAsia="仿宋_GB2312" w:cs="黑体"/>
          <w:sz w:val="32"/>
          <w:szCs w:val="32"/>
        </w:rPr>
      </w:pPr>
      <w:r>
        <w:rPr>
          <w:rFonts w:hint="eastAsia" w:eastAsia="仿宋_GB2312" w:cs="黑体"/>
          <w:b/>
          <w:bCs/>
          <w:sz w:val="32"/>
          <w:szCs w:val="32"/>
        </w:rPr>
        <w:t>一、财政拨款：</w:t>
      </w:r>
      <w:r>
        <w:rPr>
          <w:rFonts w:hint="eastAsia" w:eastAsia="仿宋_GB2312" w:cs="黑体"/>
          <w:sz w:val="32"/>
          <w:szCs w:val="32"/>
        </w:rPr>
        <w:t>部门/单位从同级财政部门取得的各类财政拨款，包括一般公共预算拨款、政府性基金预算拨款、国有资本经营预算拨款。</w:t>
      </w:r>
    </w:p>
    <w:p w14:paraId="0A9E97DC">
      <w:pPr>
        <w:wordWrap/>
        <w:spacing w:line="600" w:lineRule="exact"/>
        <w:ind w:firstLine="643" w:firstLineChars="200"/>
      </w:pPr>
      <w:r>
        <w:rPr>
          <w:rFonts w:hint="eastAsia" w:eastAsia="仿宋_GB2312" w:cs="黑体"/>
          <w:b/>
          <w:bCs/>
          <w:sz w:val="32"/>
          <w:szCs w:val="32"/>
        </w:rPr>
        <w:t>二、一般公共预算拨款收入：</w:t>
      </w:r>
      <w:r>
        <w:rPr>
          <w:rFonts w:hint="eastAsia" w:ascii="仿宋" w:hAnsi="仿宋" w:eastAsia="仿宋" w:cs="仿宋"/>
          <w:bCs/>
          <w:sz w:val="30"/>
          <w:szCs w:val="30"/>
        </w:rPr>
        <w:t>指市级财政当年拨付的资金。</w:t>
      </w:r>
    </w:p>
    <w:p w14:paraId="1EE52100">
      <w:pPr>
        <w:wordWrap/>
        <w:spacing w:line="600" w:lineRule="exact"/>
        <w:ind w:firstLine="643" w:firstLineChars="200"/>
        <w:rPr>
          <w:rFonts w:eastAsia="仿宋_GB2312" w:cs="黑体"/>
          <w:sz w:val="32"/>
          <w:szCs w:val="32"/>
        </w:rPr>
      </w:pPr>
      <w:r>
        <w:rPr>
          <w:rFonts w:hint="eastAsia" w:eastAsia="仿宋_GB2312" w:cs="黑体"/>
          <w:b/>
          <w:bCs/>
          <w:sz w:val="32"/>
          <w:szCs w:val="32"/>
        </w:rPr>
        <w:t>三、财政专户管理资金：</w:t>
      </w:r>
      <w:r>
        <w:rPr>
          <w:rFonts w:hint="eastAsia" w:eastAsia="仿宋_GB2312" w:cs="黑体"/>
          <w:sz w:val="32"/>
          <w:szCs w:val="32"/>
        </w:rPr>
        <w:t>缴入财政专户、实行专项管理的高中以上学费、住宿费、高校委托培养费、函大、电大、夜大及短训班培训费等教育收费。</w:t>
      </w:r>
    </w:p>
    <w:p w14:paraId="74ADC7C8">
      <w:pPr>
        <w:wordWrap/>
        <w:spacing w:line="600" w:lineRule="exact"/>
        <w:ind w:firstLine="643" w:firstLineChars="200"/>
        <w:rPr>
          <w:rFonts w:eastAsia="仿宋_GB2312" w:cs="黑体"/>
          <w:sz w:val="32"/>
          <w:szCs w:val="32"/>
        </w:rPr>
      </w:pPr>
      <w:r>
        <w:rPr>
          <w:rFonts w:hint="eastAsia" w:eastAsia="仿宋_GB2312" w:cs="黑体"/>
          <w:b/>
          <w:bCs/>
          <w:sz w:val="32"/>
          <w:szCs w:val="32"/>
        </w:rPr>
        <w:t>四、单位资金：</w:t>
      </w:r>
      <w:r>
        <w:rPr>
          <w:rFonts w:hint="eastAsia" w:eastAsia="仿宋_GB2312" w:cs="黑体"/>
          <w:sz w:val="32"/>
          <w:szCs w:val="32"/>
        </w:rPr>
        <w:t>除财政拨款收入和财政专户管理资金以外的收入，包括事业收入（不含教育收费）、上级补助收入、附属单位上缴收入、事业单位经营收入及其他收入（包含债务收入、投资收益等）。</w:t>
      </w:r>
    </w:p>
    <w:p w14:paraId="25865A34">
      <w:pPr>
        <w:wordWrap/>
        <w:spacing w:line="600" w:lineRule="exact"/>
        <w:ind w:firstLine="643" w:firstLineChars="200"/>
        <w:rPr>
          <w:rFonts w:eastAsia="仿宋_GB2312" w:cs="黑体"/>
          <w:sz w:val="32"/>
          <w:szCs w:val="32"/>
        </w:rPr>
      </w:pPr>
      <w:r>
        <w:rPr>
          <w:rFonts w:hint="eastAsia" w:eastAsia="仿宋_GB2312" w:cs="黑体"/>
          <w:b/>
          <w:bCs/>
          <w:sz w:val="32"/>
          <w:szCs w:val="32"/>
        </w:rPr>
        <w:t>五、基本支出：</w:t>
      </w:r>
      <w:r>
        <w:rPr>
          <w:rFonts w:hint="eastAsia" w:eastAsia="仿宋_GB2312" w:cs="黑体"/>
          <w:sz w:val="32"/>
          <w:szCs w:val="32"/>
        </w:rPr>
        <w:t>指为保障机构正常运转、完成工作任务而发生的人员支出和公用支出。</w:t>
      </w:r>
    </w:p>
    <w:p w14:paraId="52AB6758">
      <w:pPr>
        <w:wordWrap/>
        <w:spacing w:line="600" w:lineRule="exact"/>
        <w:ind w:firstLine="643" w:firstLineChars="200"/>
        <w:rPr>
          <w:rFonts w:eastAsia="仿宋_GB2312" w:cs="黑体"/>
          <w:sz w:val="32"/>
          <w:szCs w:val="32"/>
        </w:rPr>
      </w:pPr>
      <w:r>
        <w:rPr>
          <w:rFonts w:hint="eastAsia" w:eastAsia="仿宋_GB2312" w:cs="黑体"/>
          <w:b/>
          <w:bCs/>
          <w:sz w:val="32"/>
          <w:szCs w:val="32"/>
        </w:rPr>
        <w:t>六、项目支出：</w:t>
      </w:r>
      <w:r>
        <w:rPr>
          <w:rFonts w:hint="eastAsia" w:eastAsia="仿宋_GB2312" w:cs="黑体"/>
          <w:sz w:val="32"/>
          <w:szCs w:val="32"/>
        </w:rPr>
        <w:t>指在基本支出之外为完成特定工作任务和事业发展目标所发生的支出。</w:t>
      </w:r>
    </w:p>
    <w:p w14:paraId="47742F88">
      <w:pPr>
        <w:wordWrap/>
        <w:spacing w:line="600" w:lineRule="exact"/>
        <w:ind w:firstLine="643" w:firstLineChars="200"/>
        <w:rPr>
          <w:rFonts w:eastAsia="仿宋_GB2312" w:cs="黑体"/>
          <w:sz w:val="32"/>
          <w:szCs w:val="32"/>
        </w:rPr>
      </w:pPr>
      <w:r>
        <w:rPr>
          <w:rFonts w:hint="eastAsia" w:eastAsia="仿宋_GB2312" w:cs="黑体"/>
          <w:b/>
          <w:bCs/>
          <w:sz w:val="32"/>
          <w:szCs w:val="32"/>
        </w:rPr>
        <w:t>七、对个人和家庭的补助：</w:t>
      </w:r>
      <w:r>
        <w:rPr>
          <w:rFonts w:hint="eastAsia" w:eastAsia="仿宋_GB2312" w:cs="黑体"/>
          <w:sz w:val="32"/>
          <w:szCs w:val="32"/>
        </w:rPr>
        <w:t>是指政府用于对个人和家庭的补助支出。</w:t>
      </w:r>
    </w:p>
    <w:p w14:paraId="2D12FA24">
      <w:pPr>
        <w:wordWrap/>
        <w:spacing w:line="600" w:lineRule="exact"/>
        <w:ind w:firstLine="643" w:firstLineChars="200"/>
        <w:rPr>
          <w:rFonts w:eastAsia="仿宋_GB2312" w:cs="黑体"/>
          <w:sz w:val="32"/>
          <w:szCs w:val="32"/>
        </w:rPr>
      </w:pPr>
      <w:r>
        <w:rPr>
          <w:rFonts w:hint="eastAsia" w:eastAsia="仿宋_GB2312" w:cs="黑体"/>
          <w:b/>
          <w:bCs/>
          <w:sz w:val="32"/>
          <w:szCs w:val="32"/>
        </w:rPr>
        <w:t>八、“三公”经费：</w:t>
      </w:r>
      <w:r>
        <w:rPr>
          <w:rFonts w:hint="eastAsia" w:eastAsia="仿宋_GB2312" w:cs="黑体"/>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4BEF5299">
      <w:pPr>
        <w:wordWrap/>
        <w:spacing w:line="600" w:lineRule="exact"/>
        <w:ind w:firstLine="643" w:firstLineChars="200"/>
        <w:rPr>
          <w:rFonts w:eastAsia="仿宋_GB2312" w:cs="黑体"/>
          <w:sz w:val="32"/>
          <w:szCs w:val="32"/>
        </w:rPr>
      </w:pPr>
      <w:r>
        <w:rPr>
          <w:rFonts w:hint="eastAsia" w:eastAsia="仿宋_GB2312" w:cs="黑体"/>
          <w:b/>
          <w:bCs/>
          <w:sz w:val="32"/>
          <w:szCs w:val="32"/>
        </w:rPr>
        <w:t>九、机关运行经费：</w:t>
      </w:r>
      <w:r>
        <w:rPr>
          <w:rFonts w:hint="eastAsia" w:eastAsia="仿宋_GB2312" w:cs="黑体"/>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9D56BD6">
      <w:pPr>
        <w:wordWrap/>
        <w:spacing w:line="600" w:lineRule="exact"/>
        <w:ind w:firstLine="643" w:firstLineChars="200"/>
        <w:rPr>
          <w:rFonts w:eastAsia="仿宋_GB2312" w:cs="黑体"/>
          <w:b/>
          <w:bCs/>
          <w:sz w:val="32"/>
          <w:szCs w:val="32"/>
        </w:rPr>
      </w:pPr>
    </w:p>
    <w:p w14:paraId="598D03F2">
      <w:pPr>
        <w:wordWrap/>
        <w:spacing w:line="600" w:lineRule="exact"/>
        <w:jc w:val="center"/>
        <w:rPr>
          <w:rFonts w:hint="eastAsia" w:ascii="微软雅黑" w:hAnsi="微软雅黑" w:eastAsia="微软雅黑" w:cs="微软雅黑"/>
          <w:b w:val="0"/>
          <w:bCs w:val="0"/>
          <w:sz w:val="36"/>
          <w:szCs w:val="36"/>
        </w:rPr>
      </w:pPr>
    </w:p>
    <w:p w14:paraId="1AB6A029">
      <w:pPr>
        <w:wordWrap/>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14:paraId="66B7023D">
      <w:pPr>
        <w:wordWrap/>
        <w:snapToGrid w:val="0"/>
        <w:spacing w:line="600" w:lineRule="exact"/>
        <w:rPr>
          <w:rFonts w:hint="eastAsia" w:ascii="微软雅黑" w:hAnsi="微软雅黑" w:eastAsia="微软雅黑" w:cs="微软雅黑"/>
          <w:sz w:val="36"/>
          <w:szCs w:val="36"/>
        </w:rPr>
      </w:pPr>
    </w:p>
    <w:p w14:paraId="717E9E49">
      <w:pPr>
        <w:wordWrap/>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本单位预算公开信息反馈和联系方式：</w:t>
      </w:r>
      <w:r>
        <w:rPr>
          <w:rFonts w:hint="eastAsia" w:ascii="仿宋_GB2312" w:hAnsi="仿宋_GB2312" w:eastAsia="仿宋_GB2312" w:cs="仿宋_GB2312"/>
          <w:sz w:val="32"/>
          <w:szCs w:val="32"/>
          <w:lang w:val="en-US" w:eastAsia="zh-CN"/>
        </w:rPr>
        <w:t>0479-2773356</w:t>
      </w:r>
    </w:p>
    <w:p w14:paraId="6F7AA31E">
      <w:pPr>
        <w:wordWrap/>
        <w:snapToGrid w:val="0"/>
        <w:spacing w:line="600" w:lineRule="exact"/>
        <w:ind w:firstLine="640" w:firstLineChars="200"/>
        <w:rPr>
          <w:rFonts w:hint="default" w:ascii="仿宋_GB2312" w:hAnsi="仿宋_GB2312" w:eastAsia="仿宋_GB2312" w:cs="仿宋_GB2312"/>
          <w:sz w:val="32"/>
          <w:szCs w:val="32"/>
          <w:lang w:val="en-US" w:eastAsia="zh-CN"/>
        </w:rPr>
        <w:sectPr>
          <w:headerReference r:id="rId5" w:type="default"/>
          <w:footerReference r:id="rId6" w:type="default"/>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曹巍</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18304796665</w:t>
      </w:r>
    </w:p>
    <w:p w14:paraId="4911875B">
      <w:pPr>
        <w:pStyle w:val="7"/>
        <w:numPr>
          <w:ilvl w:val="0"/>
          <w:numId w:val="6"/>
        </w:numPr>
        <w:tabs>
          <w:tab w:val="left" w:pos="4392"/>
        </w:tabs>
        <w:wordWrap/>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 xml:space="preserve"> </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eastAsia="zh-CN"/>
        </w:rPr>
        <w:t>锡林郭勒盟公安局阿尔善分局</w:t>
      </w:r>
      <w:r>
        <w:rPr>
          <w:rFonts w:hint="eastAsia" w:ascii="微软雅黑" w:hAnsi="微软雅黑" w:eastAsia="微软雅黑" w:cs="微软雅黑"/>
          <w:b w:val="0"/>
          <w:bCs w:val="0"/>
          <w:sz w:val="36"/>
          <w:szCs w:val="36"/>
        </w:rPr>
        <w:t>预算表</w:t>
      </w:r>
    </w:p>
    <w:p w14:paraId="2BC201AC">
      <w:pPr>
        <w:rPr>
          <w:rFonts w:hint="eastAsia" w:ascii="微软雅黑" w:hAnsi="微软雅黑" w:eastAsia="微软雅黑" w:cs="微软雅黑"/>
          <w:b w:val="0"/>
          <w:bCs w:val="0"/>
          <w:sz w:val="36"/>
          <w:szCs w:val="36"/>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9"/>
        <w:gridCol w:w="1763"/>
        <w:gridCol w:w="5687"/>
        <w:gridCol w:w="2115"/>
      </w:tblGrid>
      <w:tr w14:paraId="0625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48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3A13E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表1</w:t>
            </w:r>
          </w:p>
        </w:tc>
      </w:tr>
      <w:tr w14:paraId="70D9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nil"/>
              <w:left w:val="nil"/>
              <w:bottom w:val="nil"/>
              <w:right w:val="nil"/>
            </w:tcBorders>
            <w:shd w:val="clear" w:color="auto" w:fill="auto"/>
            <w:vAlign w:val="bottom"/>
          </w:tcPr>
          <w:p w14:paraId="4EA71454">
            <w:pPr>
              <w:rPr>
                <w:rFonts w:hint="eastAsia" w:ascii="宋体" w:hAnsi="宋体" w:eastAsia="宋体" w:cs="宋体"/>
                <w:i w:val="0"/>
                <w:iCs w:val="0"/>
                <w:color w:val="000000"/>
                <w:sz w:val="15"/>
                <w:szCs w:val="15"/>
                <w:u w:val="none"/>
              </w:rPr>
            </w:pPr>
          </w:p>
        </w:tc>
        <w:tc>
          <w:tcPr>
            <w:tcW w:w="1763" w:type="dxa"/>
            <w:tcBorders>
              <w:top w:val="nil"/>
              <w:left w:val="nil"/>
              <w:bottom w:val="nil"/>
              <w:right w:val="nil"/>
            </w:tcBorders>
            <w:shd w:val="clear" w:color="auto" w:fill="auto"/>
            <w:vAlign w:val="bottom"/>
          </w:tcPr>
          <w:p w14:paraId="591BD6E3">
            <w:pPr>
              <w:rPr>
                <w:rFonts w:hint="eastAsia" w:ascii="宋体" w:hAnsi="宋体" w:eastAsia="宋体" w:cs="宋体"/>
                <w:i w:val="0"/>
                <w:iCs w:val="0"/>
                <w:color w:val="000000"/>
                <w:sz w:val="15"/>
                <w:szCs w:val="15"/>
                <w:u w:val="none"/>
              </w:rPr>
            </w:pPr>
          </w:p>
        </w:tc>
        <w:tc>
          <w:tcPr>
            <w:tcW w:w="5687" w:type="dxa"/>
            <w:tcBorders>
              <w:top w:val="nil"/>
              <w:left w:val="nil"/>
              <w:bottom w:val="nil"/>
              <w:right w:val="nil"/>
            </w:tcBorders>
            <w:shd w:val="clear" w:color="auto" w:fill="auto"/>
            <w:vAlign w:val="bottom"/>
          </w:tcPr>
          <w:p w14:paraId="1E52414D">
            <w:pPr>
              <w:rPr>
                <w:rFonts w:hint="eastAsia" w:ascii="宋体" w:hAnsi="宋体" w:eastAsia="宋体" w:cs="宋体"/>
                <w:i w:val="0"/>
                <w:iCs w:val="0"/>
                <w:color w:val="000000"/>
                <w:sz w:val="15"/>
                <w:szCs w:val="15"/>
                <w:u w:val="none"/>
              </w:rPr>
            </w:pPr>
          </w:p>
        </w:tc>
        <w:tc>
          <w:tcPr>
            <w:tcW w:w="2115" w:type="dxa"/>
            <w:tcBorders>
              <w:top w:val="nil"/>
              <w:left w:val="nil"/>
              <w:bottom w:val="nil"/>
              <w:right w:val="nil"/>
            </w:tcBorders>
            <w:shd w:val="clear" w:color="auto" w:fill="FFFFFF"/>
            <w:vAlign w:val="center"/>
          </w:tcPr>
          <w:p w14:paraId="24E17F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6E0B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48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45166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收支总表</w:t>
            </w:r>
          </w:p>
        </w:tc>
      </w:tr>
      <w:tr w14:paraId="58F5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70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AB35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w:t>
            </w:r>
          </w:p>
        </w:tc>
        <w:tc>
          <w:tcPr>
            <w:tcW w:w="78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CC05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w:t>
            </w:r>
          </w:p>
        </w:tc>
      </w:tr>
      <w:tr w14:paraId="2D8D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670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733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C747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    目</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58B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r>
      <w:tr w14:paraId="53C3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52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一、一般公共预算拨款收入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55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2,556.63</w:t>
            </w: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2D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27D2">
            <w:pPr>
              <w:jc w:val="right"/>
              <w:rPr>
                <w:rFonts w:hint="eastAsia" w:ascii="宋体" w:hAnsi="宋体" w:eastAsia="宋体" w:cs="宋体"/>
                <w:i w:val="0"/>
                <w:iCs w:val="0"/>
                <w:color w:val="000000"/>
                <w:sz w:val="15"/>
                <w:szCs w:val="15"/>
                <w:u w:val="none"/>
              </w:rPr>
            </w:pPr>
          </w:p>
        </w:tc>
      </w:tr>
      <w:tr w14:paraId="0FCF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C0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二、政府性基金预算拨款收入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912F3">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2C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045D">
            <w:pPr>
              <w:jc w:val="right"/>
              <w:rPr>
                <w:rFonts w:hint="eastAsia" w:ascii="宋体" w:hAnsi="宋体" w:eastAsia="宋体" w:cs="宋体"/>
                <w:i w:val="0"/>
                <w:iCs w:val="0"/>
                <w:color w:val="000000"/>
                <w:sz w:val="15"/>
                <w:szCs w:val="15"/>
                <w:u w:val="none"/>
              </w:rPr>
            </w:pPr>
          </w:p>
        </w:tc>
      </w:tr>
      <w:tr w14:paraId="7B73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6C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三、国有资本经营预算拨款收入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557A">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B6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DBFC">
            <w:pPr>
              <w:jc w:val="right"/>
              <w:rPr>
                <w:rFonts w:hint="eastAsia" w:ascii="宋体" w:hAnsi="宋体" w:eastAsia="宋体" w:cs="宋体"/>
                <w:i w:val="0"/>
                <w:iCs w:val="0"/>
                <w:color w:val="000000"/>
                <w:sz w:val="15"/>
                <w:szCs w:val="15"/>
                <w:u w:val="none"/>
              </w:rPr>
            </w:pPr>
          </w:p>
        </w:tc>
      </w:tr>
      <w:tr w14:paraId="4D4E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41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四、财政专户管理资金收入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AECB">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95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8F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2,403.11</w:t>
            </w:r>
          </w:p>
        </w:tc>
      </w:tr>
      <w:tr w14:paraId="1F5A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D5F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7D0D">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88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08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r>
      <w:tr w14:paraId="12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55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六、事业单位经营收入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C9DF">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C5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9BA6">
            <w:pPr>
              <w:jc w:val="right"/>
              <w:rPr>
                <w:rFonts w:hint="eastAsia" w:ascii="宋体" w:hAnsi="宋体" w:eastAsia="宋体" w:cs="宋体"/>
                <w:i w:val="0"/>
                <w:iCs w:val="0"/>
                <w:color w:val="000000"/>
                <w:sz w:val="15"/>
                <w:szCs w:val="15"/>
                <w:u w:val="none"/>
              </w:rPr>
            </w:pPr>
          </w:p>
        </w:tc>
      </w:tr>
      <w:tr w14:paraId="6A67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4E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七、上级补助收入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4E94">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D2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七、文化体育旅游与传媒支出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8C19">
            <w:pPr>
              <w:jc w:val="right"/>
              <w:rPr>
                <w:rFonts w:hint="eastAsia" w:ascii="宋体" w:hAnsi="宋体" w:eastAsia="宋体" w:cs="宋体"/>
                <w:i w:val="0"/>
                <w:iCs w:val="0"/>
                <w:color w:val="000000"/>
                <w:sz w:val="15"/>
                <w:szCs w:val="15"/>
                <w:u w:val="none"/>
              </w:rPr>
            </w:pPr>
          </w:p>
        </w:tc>
      </w:tr>
      <w:tr w14:paraId="0D10C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57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八、附属单位上缴收入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94FB">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0C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05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r>
      <w:tr w14:paraId="0090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F1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九、其他收入</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981D">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60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九、社会保险基金支出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B2C8">
            <w:pPr>
              <w:jc w:val="right"/>
              <w:rPr>
                <w:rFonts w:hint="eastAsia" w:ascii="宋体" w:hAnsi="宋体" w:eastAsia="宋体" w:cs="宋体"/>
                <w:i w:val="0"/>
                <w:iCs w:val="0"/>
                <w:color w:val="000000"/>
                <w:sz w:val="15"/>
                <w:szCs w:val="15"/>
                <w:u w:val="none"/>
              </w:rPr>
            </w:pPr>
          </w:p>
        </w:tc>
      </w:tr>
      <w:tr w14:paraId="19A1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6EB5">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A27A">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30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十、卫生健康支出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83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r>
      <w:tr w14:paraId="334A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B00F">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C1DA">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8CF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十一、节能环保支出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DF84">
            <w:pPr>
              <w:jc w:val="right"/>
              <w:rPr>
                <w:rFonts w:hint="eastAsia" w:ascii="宋体" w:hAnsi="宋体" w:eastAsia="宋体" w:cs="宋体"/>
                <w:i w:val="0"/>
                <w:iCs w:val="0"/>
                <w:color w:val="000000"/>
                <w:sz w:val="15"/>
                <w:szCs w:val="15"/>
                <w:u w:val="none"/>
              </w:rPr>
            </w:pPr>
          </w:p>
        </w:tc>
      </w:tr>
      <w:tr w14:paraId="2ACDF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F747">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EA17">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A2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十二、城市社区支出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6465">
            <w:pPr>
              <w:jc w:val="right"/>
              <w:rPr>
                <w:rFonts w:hint="eastAsia" w:ascii="宋体" w:hAnsi="宋体" w:eastAsia="宋体" w:cs="宋体"/>
                <w:i w:val="0"/>
                <w:iCs w:val="0"/>
                <w:color w:val="000000"/>
                <w:sz w:val="15"/>
                <w:szCs w:val="15"/>
                <w:u w:val="none"/>
              </w:rPr>
            </w:pPr>
          </w:p>
        </w:tc>
      </w:tr>
      <w:tr w14:paraId="340E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7568">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4445">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6F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十三、农林水支出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2DD6">
            <w:pPr>
              <w:jc w:val="right"/>
              <w:rPr>
                <w:rFonts w:hint="eastAsia" w:ascii="宋体" w:hAnsi="宋体" w:eastAsia="宋体" w:cs="宋体"/>
                <w:i w:val="0"/>
                <w:iCs w:val="0"/>
                <w:color w:val="000000"/>
                <w:sz w:val="15"/>
                <w:szCs w:val="15"/>
                <w:u w:val="none"/>
              </w:rPr>
            </w:pPr>
          </w:p>
        </w:tc>
      </w:tr>
      <w:tr w14:paraId="1963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CCF1">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FA5A">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E5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十四、交通运输支出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EC6C">
            <w:pPr>
              <w:jc w:val="right"/>
              <w:rPr>
                <w:rFonts w:hint="eastAsia" w:ascii="宋体" w:hAnsi="宋体" w:eastAsia="宋体" w:cs="宋体"/>
                <w:i w:val="0"/>
                <w:iCs w:val="0"/>
                <w:color w:val="000000"/>
                <w:sz w:val="15"/>
                <w:szCs w:val="15"/>
                <w:u w:val="none"/>
              </w:rPr>
            </w:pPr>
          </w:p>
        </w:tc>
      </w:tr>
      <w:tr w14:paraId="72AB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229B1">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6ACF">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77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十五、资源勘探工业信息等支出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3DC6">
            <w:pPr>
              <w:jc w:val="right"/>
              <w:rPr>
                <w:rFonts w:hint="eastAsia" w:ascii="宋体" w:hAnsi="宋体" w:eastAsia="宋体" w:cs="宋体"/>
                <w:i w:val="0"/>
                <w:iCs w:val="0"/>
                <w:color w:val="000000"/>
                <w:sz w:val="15"/>
                <w:szCs w:val="15"/>
                <w:u w:val="none"/>
              </w:rPr>
            </w:pPr>
          </w:p>
        </w:tc>
      </w:tr>
      <w:tr w14:paraId="397E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97B1D">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A4C9">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0C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十六、商业服务业等支出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EF03">
            <w:pPr>
              <w:jc w:val="right"/>
              <w:rPr>
                <w:rFonts w:hint="eastAsia" w:ascii="宋体" w:hAnsi="宋体" w:eastAsia="宋体" w:cs="宋体"/>
                <w:i w:val="0"/>
                <w:iCs w:val="0"/>
                <w:color w:val="000000"/>
                <w:sz w:val="15"/>
                <w:szCs w:val="15"/>
                <w:u w:val="none"/>
              </w:rPr>
            </w:pPr>
          </w:p>
        </w:tc>
      </w:tr>
      <w:tr w14:paraId="6540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8791">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CE46">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1E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十七、金融支出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1AFA">
            <w:pPr>
              <w:jc w:val="right"/>
              <w:rPr>
                <w:rFonts w:hint="eastAsia" w:ascii="宋体" w:hAnsi="宋体" w:eastAsia="宋体" w:cs="宋体"/>
                <w:i w:val="0"/>
                <w:iCs w:val="0"/>
                <w:color w:val="000000"/>
                <w:sz w:val="15"/>
                <w:szCs w:val="15"/>
                <w:u w:val="none"/>
              </w:rPr>
            </w:pPr>
          </w:p>
        </w:tc>
      </w:tr>
      <w:tr w14:paraId="2A9D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C32D">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41C1">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5E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十八、援助其他地区支出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B527">
            <w:pPr>
              <w:jc w:val="right"/>
              <w:rPr>
                <w:rFonts w:hint="eastAsia" w:ascii="宋体" w:hAnsi="宋体" w:eastAsia="宋体" w:cs="宋体"/>
                <w:i w:val="0"/>
                <w:iCs w:val="0"/>
                <w:color w:val="000000"/>
                <w:sz w:val="15"/>
                <w:szCs w:val="15"/>
                <w:u w:val="none"/>
              </w:rPr>
            </w:pPr>
          </w:p>
        </w:tc>
      </w:tr>
      <w:tr w14:paraId="6019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D669">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F4BD">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67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十九、自然资源海洋气象等支出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C8AD">
            <w:pPr>
              <w:jc w:val="right"/>
              <w:rPr>
                <w:rFonts w:hint="eastAsia" w:ascii="宋体" w:hAnsi="宋体" w:eastAsia="宋体" w:cs="宋体"/>
                <w:i w:val="0"/>
                <w:iCs w:val="0"/>
                <w:color w:val="000000"/>
                <w:sz w:val="15"/>
                <w:szCs w:val="15"/>
                <w:u w:val="none"/>
              </w:rPr>
            </w:pPr>
          </w:p>
        </w:tc>
      </w:tr>
      <w:tr w14:paraId="44E5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237A">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8FAD">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EB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二十、住房保障支出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86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r>
      <w:tr w14:paraId="396E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5EC4">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0C3B">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E27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二十一、粮油物资储备支出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DA12">
            <w:pPr>
              <w:jc w:val="right"/>
              <w:rPr>
                <w:rFonts w:hint="eastAsia" w:ascii="宋体" w:hAnsi="宋体" w:eastAsia="宋体" w:cs="宋体"/>
                <w:i w:val="0"/>
                <w:iCs w:val="0"/>
                <w:color w:val="000000"/>
                <w:sz w:val="15"/>
                <w:szCs w:val="15"/>
                <w:u w:val="none"/>
              </w:rPr>
            </w:pPr>
          </w:p>
        </w:tc>
      </w:tr>
      <w:tr w14:paraId="1D4A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8E61">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ED2C">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71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二十二、国有资本经营预算支出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C9A2">
            <w:pPr>
              <w:jc w:val="right"/>
              <w:rPr>
                <w:rFonts w:hint="eastAsia" w:ascii="宋体" w:hAnsi="宋体" w:eastAsia="宋体" w:cs="宋体"/>
                <w:i w:val="0"/>
                <w:iCs w:val="0"/>
                <w:color w:val="000000"/>
                <w:sz w:val="15"/>
                <w:szCs w:val="15"/>
                <w:u w:val="none"/>
              </w:rPr>
            </w:pPr>
          </w:p>
        </w:tc>
      </w:tr>
      <w:tr w14:paraId="3ACC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D24D">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3FB6">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AA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二十三、灾害防治及应急管理支出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41BC">
            <w:pPr>
              <w:jc w:val="right"/>
              <w:rPr>
                <w:rFonts w:hint="eastAsia" w:ascii="宋体" w:hAnsi="宋体" w:eastAsia="宋体" w:cs="宋体"/>
                <w:i w:val="0"/>
                <w:iCs w:val="0"/>
                <w:color w:val="000000"/>
                <w:sz w:val="15"/>
                <w:szCs w:val="15"/>
                <w:u w:val="none"/>
              </w:rPr>
            </w:pPr>
          </w:p>
        </w:tc>
      </w:tr>
      <w:tr w14:paraId="75D4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6640">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B1F1">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115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二十四、预备费</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6252">
            <w:pPr>
              <w:jc w:val="right"/>
              <w:rPr>
                <w:rFonts w:hint="eastAsia" w:ascii="宋体" w:hAnsi="宋体" w:eastAsia="宋体" w:cs="宋体"/>
                <w:i w:val="0"/>
                <w:iCs w:val="0"/>
                <w:color w:val="000000"/>
                <w:sz w:val="15"/>
                <w:szCs w:val="15"/>
                <w:u w:val="none"/>
              </w:rPr>
            </w:pPr>
          </w:p>
        </w:tc>
      </w:tr>
      <w:tr w14:paraId="3C5A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C8DB">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7C16">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64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二十五、其他支出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3036">
            <w:pPr>
              <w:jc w:val="right"/>
              <w:rPr>
                <w:rFonts w:hint="eastAsia" w:ascii="宋体" w:hAnsi="宋体" w:eastAsia="宋体" w:cs="宋体"/>
                <w:i w:val="0"/>
                <w:iCs w:val="0"/>
                <w:color w:val="000000"/>
                <w:sz w:val="15"/>
                <w:szCs w:val="15"/>
                <w:u w:val="none"/>
              </w:rPr>
            </w:pPr>
          </w:p>
        </w:tc>
      </w:tr>
      <w:tr w14:paraId="231B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1EC8">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E030">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38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二十六、转移性支付</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0CF9">
            <w:pPr>
              <w:jc w:val="right"/>
              <w:rPr>
                <w:rFonts w:hint="eastAsia" w:ascii="宋体" w:hAnsi="宋体" w:eastAsia="宋体" w:cs="宋体"/>
                <w:i w:val="0"/>
                <w:iCs w:val="0"/>
                <w:color w:val="000000"/>
                <w:sz w:val="15"/>
                <w:szCs w:val="15"/>
                <w:u w:val="none"/>
              </w:rPr>
            </w:pPr>
          </w:p>
        </w:tc>
      </w:tr>
      <w:tr w14:paraId="5103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423B">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294C">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A5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二十七、债务还本支出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8E70">
            <w:pPr>
              <w:jc w:val="right"/>
              <w:rPr>
                <w:rFonts w:hint="eastAsia" w:ascii="宋体" w:hAnsi="宋体" w:eastAsia="宋体" w:cs="宋体"/>
                <w:i w:val="0"/>
                <w:iCs w:val="0"/>
                <w:color w:val="000000"/>
                <w:sz w:val="15"/>
                <w:szCs w:val="15"/>
                <w:u w:val="none"/>
              </w:rPr>
            </w:pPr>
          </w:p>
        </w:tc>
      </w:tr>
      <w:tr w14:paraId="594B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40D0">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4CB0">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65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二十八、债务付息支出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69B6">
            <w:pPr>
              <w:jc w:val="right"/>
              <w:rPr>
                <w:rFonts w:hint="eastAsia" w:ascii="宋体" w:hAnsi="宋体" w:eastAsia="宋体" w:cs="宋体"/>
                <w:i w:val="0"/>
                <w:iCs w:val="0"/>
                <w:color w:val="000000"/>
                <w:sz w:val="15"/>
                <w:szCs w:val="15"/>
                <w:u w:val="none"/>
              </w:rPr>
            </w:pPr>
          </w:p>
        </w:tc>
      </w:tr>
      <w:tr w14:paraId="4F80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07DB">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83CD">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60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二十九、债务发行费用支出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3E124">
            <w:pPr>
              <w:jc w:val="right"/>
              <w:rPr>
                <w:rFonts w:hint="eastAsia" w:ascii="宋体" w:hAnsi="宋体" w:eastAsia="宋体" w:cs="宋体"/>
                <w:i w:val="0"/>
                <w:iCs w:val="0"/>
                <w:color w:val="000000"/>
                <w:sz w:val="15"/>
                <w:szCs w:val="15"/>
                <w:u w:val="none"/>
              </w:rPr>
            </w:pPr>
          </w:p>
        </w:tc>
      </w:tr>
      <w:tr w14:paraId="0BA9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D755">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CEFE">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56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三十、抗疫特别国债还本支出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3B07">
            <w:pPr>
              <w:jc w:val="right"/>
              <w:rPr>
                <w:rFonts w:hint="eastAsia" w:ascii="宋体" w:hAnsi="宋体" w:eastAsia="宋体" w:cs="宋体"/>
                <w:i w:val="0"/>
                <w:iCs w:val="0"/>
                <w:color w:val="000000"/>
                <w:sz w:val="15"/>
                <w:szCs w:val="15"/>
                <w:u w:val="none"/>
              </w:rPr>
            </w:pPr>
          </w:p>
        </w:tc>
      </w:tr>
      <w:tr w14:paraId="2B55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E42D">
            <w:pPr>
              <w:jc w:val="left"/>
              <w:rPr>
                <w:rFonts w:hint="eastAsia" w:ascii="宋体" w:hAnsi="宋体" w:eastAsia="宋体" w:cs="宋体"/>
                <w:i w:val="0"/>
                <w:iCs w:val="0"/>
                <w:color w:val="000000"/>
                <w:sz w:val="15"/>
                <w:szCs w:val="15"/>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D7D4">
            <w:pPr>
              <w:jc w:val="right"/>
              <w:rPr>
                <w:rFonts w:hint="eastAsia" w:ascii="宋体" w:hAnsi="宋体" w:eastAsia="宋体" w:cs="宋体"/>
                <w:i w:val="0"/>
                <w:iCs w:val="0"/>
                <w:color w:val="000000"/>
                <w:sz w:val="15"/>
                <w:szCs w:val="15"/>
                <w:u w:val="none"/>
              </w:rPr>
            </w:pP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BB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三十一、与中央财政往来性支出</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0F7F">
            <w:pPr>
              <w:jc w:val="right"/>
              <w:rPr>
                <w:rFonts w:hint="eastAsia" w:ascii="宋体" w:hAnsi="宋体" w:eastAsia="宋体" w:cs="宋体"/>
                <w:i w:val="0"/>
                <w:iCs w:val="0"/>
                <w:color w:val="000000"/>
                <w:sz w:val="15"/>
                <w:szCs w:val="15"/>
                <w:u w:val="none"/>
              </w:rPr>
            </w:pPr>
          </w:p>
        </w:tc>
      </w:tr>
      <w:tr w14:paraId="3E79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4B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955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60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97C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r>
      <w:tr w14:paraId="4446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47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上年结转结余</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13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219.09</w:t>
            </w: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614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年终结转结余</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17CE">
            <w:pPr>
              <w:jc w:val="right"/>
              <w:rPr>
                <w:rFonts w:hint="eastAsia" w:ascii="宋体" w:hAnsi="宋体" w:eastAsia="宋体" w:cs="宋体"/>
                <w:i w:val="0"/>
                <w:iCs w:val="0"/>
                <w:color w:val="000000"/>
                <w:sz w:val="15"/>
                <w:szCs w:val="15"/>
                <w:u w:val="none"/>
              </w:rPr>
            </w:pPr>
          </w:p>
        </w:tc>
      </w:tr>
      <w:tr w14:paraId="42F5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222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    总    计</w:t>
            </w:r>
          </w:p>
        </w:tc>
        <w:tc>
          <w:tcPr>
            <w:tcW w:w="1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05F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5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E69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    总    计</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5D6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r>
    </w:tbl>
    <w:p w14:paraId="4185176B">
      <w:pPr>
        <w:pStyle w:val="2"/>
        <w:rPr>
          <w:rFonts w:hint="eastAsia" w:ascii="宋体" w:hAnsi="宋体" w:eastAsia="宋体" w:cs="宋体"/>
          <w:b w:val="0"/>
          <w:bCs w:val="0"/>
          <w:sz w:val="15"/>
          <w:szCs w:val="15"/>
        </w:rPr>
      </w:pPr>
    </w:p>
    <w:p w14:paraId="52D0AD24">
      <w:pPr>
        <w:pStyle w:val="2"/>
        <w:rPr>
          <w:rFonts w:hint="eastAsia" w:ascii="宋体" w:hAnsi="宋体" w:eastAsia="宋体" w:cs="宋体"/>
          <w:b w:val="0"/>
          <w:bCs w:val="0"/>
          <w:sz w:val="15"/>
          <w:szCs w:val="15"/>
        </w:rPr>
      </w:pPr>
    </w:p>
    <w:p w14:paraId="7555BB64">
      <w:pPr>
        <w:pStyle w:val="2"/>
        <w:rPr>
          <w:rFonts w:hint="eastAsia" w:ascii="宋体" w:hAnsi="宋体" w:eastAsia="宋体" w:cs="宋体"/>
          <w:b w:val="0"/>
          <w:bCs w:val="0"/>
          <w:sz w:val="15"/>
          <w:szCs w:val="15"/>
        </w:rPr>
      </w:pPr>
    </w:p>
    <w:p w14:paraId="77913AB4">
      <w:pPr>
        <w:pStyle w:val="2"/>
        <w:rPr>
          <w:rFonts w:hint="eastAsia" w:ascii="宋体" w:hAnsi="宋体" w:eastAsia="宋体" w:cs="宋体"/>
          <w:b w:val="0"/>
          <w:bCs w:val="0"/>
          <w:sz w:val="15"/>
          <w:szCs w:val="15"/>
        </w:rPr>
      </w:pPr>
    </w:p>
    <w:p w14:paraId="797E0ED1">
      <w:pPr>
        <w:pStyle w:val="2"/>
        <w:rPr>
          <w:rFonts w:hint="eastAsia" w:ascii="宋体" w:hAnsi="宋体" w:eastAsia="宋体" w:cs="宋体"/>
          <w:b w:val="0"/>
          <w:bCs w:val="0"/>
          <w:sz w:val="15"/>
          <w:szCs w:val="15"/>
        </w:rPr>
      </w:pPr>
    </w:p>
    <w:p w14:paraId="0BFEB3E4">
      <w:pPr>
        <w:pStyle w:val="2"/>
        <w:rPr>
          <w:rFonts w:hint="eastAsia" w:ascii="宋体" w:hAnsi="宋体" w:eastAsia="宋体" w:cs="宋体"/>
          <w:b w:val="0"/>
          <w:bCs w:val="0"/>
          <w:sz w:val="15"/>
          <w:szCs w:val="15"/>
        </w:rPr>
      </w:pPr>
    </w:p>
    <w:p w14:paraId="0FB68E91">
      <w:pPr>
        <w:pStyle w:val="2"/>
        <w:rPr>
          <w:rFonts w:hint="eastAsia" w:ascii="宋体" w:hAnsi="宋体" w:eastAsia="宋体" w:cs="宋体"/>
          <w:b w:val="0"/>
          <w:bCs w:val="0"/>
          <w:sz w:val="15"/>
          <w:szCs w:val="15"/>
        </w:rPr>
      </w:pPr>
    </w:p>
    <w:p w14:paraId="6FA29626">
      <w:pPr>
        <w:pStyle w:val="2"/>
        <w:rPr>
          <w:rFonts w:hint="eastAsia" w:ascii="宋体" w:hAnsi="宋体" w:eastAsia="宋体" w:cs="宋体"/>
          <w:b w:val="0"/>
          <w:bCs w:val="0"/>
          <w:sz w:val="15"/>
          <w:szCs w:val="15"/>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647"/>
        <w:gridCol w:w="552"/>
        <w:gridCol w:w="552"/>
        <w:gridCol w:w="717"/>
        <w:gridCol w:w="801"/>
        <w:gridCol w:w="884"/>
        <w:gridCol w:w="884"/>
        <w:gridCol w:w="550"/>
        <w:gridCol w:w="884"/>
        <w:gridCol w:w="717"/>
        <w:gridCol w:w="884"/>
        <w:gridCol w:w="550"/>
        <w:gridCol w:w="468"/>
        <w:gridCol w:w="717"/>
        <w:gridCol w:w="801"/>
        <w:gridCol w:w="884"/>
        <w:gridCol w:w="885"/>
        <w:gridCol w:w="633"/>
      </w:tblGrid>
      <w:tr w14:paraId="3284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4894" w:type="dxa"/>
            <w:gridSpan w:val="19"/>
            <w:tcBorders>
              <w:top w:val="nil"/>
              <w:left w:val="nil"/>
              <w:bottom w:val="nil"/>
              <w:right w:val="nil"/>
            </w:tcBorders>
            <w:shd w:val="clear" w:color="auto" w:fill="FFFFFF"/>
            <w:vAlign w:val="center"/>
          </w:tcPr>
          <w:p w14:paraId="7BB89C4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表2</w:t>
            </w:r>
          </w:p>
        </w:tc>
      </w:tr>
      <w:tr w14:paraId="3A13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14894" w:type="dxa"/>
            <w:gridSpan w:val="19"/>
            <w:tcBorders>
              <w:top w:val="nil"/>
              <w:left w:val="nil"/>
              <w:bottom w:val="nil"/>
              <w:right w:val="nil"/>
            </w:tcBorders>
            <w:shd w:val="clear" w:color="auto" w:fill="FFFFFF"/>
            <w:vAlign w:val="center"/>
          </w:tcPr>
          <w:p w14:paraId="18485DE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收入总表</w:t>
            </w:r>
          </w:p>
        </w:tc>
      </w:tr>
      <w:tr w14:paraId="083D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84" w:type="dxa"/>
            <w:tcBorders>
              <w:top w:val="nil"/>
              <w:left w:val="nil"/>
              <w:bottom w:val="nil"/>
              <w:right w:val="nil"/>
            </w:tcBorders>
            <w:shd w:val="clear" w:color="auto" w:fill="auto"/>
            <w:vAlign w:val="bottom"/>
          </w:tcPr>
          <w:p w14:paraId="7D2832FE">
            <w:pPr>
              <w:rPr>
                <w:rFonts w:hint="eastAsia" w:ascii="宋体" w:hAnsi="宋体" w:eastAsia="宋体" w:cs="宋体"/>
                <w:i w:val="0"/>
                <w:iCs w:val="0"/>
                <w:color w:val="000000"/>
                <w:sz w:val="15"/>
                <w:szCs w:val="15"/>
                <w:u w:val="none"/>
              </w:rPr>
            </w:pPr>
          </w:p>
        </w:tc>
        <w:tc>
          <w:tcPr>
            <w:tcW w:w="1647" w:type="dxa"/>
            <w:tcBorders>
              <w:top w:val="nil"/>
              <w:left w:val="nil"/>
              <w:bottom w:val="nil"/>
              <w:right w:val="nil"/>
            </w:tcBorders>
            <w:shd w:val="clear" w:color="auto" w:fill="auto"/>
            <w:vAlign w:val="bottom"/>
          </w:tcPr>
          <w:p w14:paraId="46848474">
            <w:pPr>
              <w:rPr>
                <w:rFonts w:hint="eastAsia" w:ascii="宋体" w:hAnsi="宋体" w:eastAsia="宋体" w:cs="宋体"/>
                <w:i w:val="0"/>
                <w:iCs w:val="0"/>
                <w:color w:val="000000"/>
                <w:sz w:val="15"/>
                <w:szCs w:val="15"/>
                <w:u w:val="none"/>
              </w:rPr>
            </w:pPr>
          </w:p>
        </w:tc>
        <w:tc>
          <w:tcPr>
            <w:tcW w:w="552" w:type="dxa"/>
            <w:tcBorders>
              <w:top w:val="nil"/>
              <w:left w:val="nil"/>
              <w:bottom w:val="nil"/>
              <w:right w:val="nil"/>
            </w:tcBorders>
            <w:shd w:val="clear" w:color="auto" w:fill="auto"/>
            <w:vAlign w:val="bottom"/>
          </w:tcPr>
          <w:p w14:paraId="2C5A6C61">
            <w:pPr>
              <w:rPr>
                <w:rFonts w:hint="eastAsia" w:ascii="宋体" w:hAnsi="宋体" w:eastAsia="宋体" w:cs="宋体"/>
                <w:i w:val="0"/>
                <w:iCs w:val="0"/>
                <w:color w:val="000000"/>
                <w:sz w:val="15"/>
                <w:szCs w:val="15"/>
                <w:u w:val="none"/>
              </w:rPr>
            </w:pPr>
          </w:p>
        </w:tc>
        <w:tc>
          <w:tcPr>
            <w:tcW w:w="552" w:type="dxa"/>
            <w:tcBorders>
              <w:top w:val="nil"/>
              <w:left w:val="nil"/>
              <w:bottom w:val="nil"/>
              <w:right w:val="nil"/>
            </w:tcBorders>
            <w:shd w:val="clear" w:color="auto" w:fill="auto"/>
            <w:vAlign w:val="bottom"/>
          </w:tcPr>
          <w:p w14:paraId="03DC0599">
            <w:pPr>
              <w:rPr>
                <w:rFonts w:hint="eastAsia" w:ascii="宋体" w:hAnsi="宋体" w:eastAsia="宋体" w:cs="宋体"/>
                <w:i w:val="0"/>
                <w:iCs w:val="0"/>
                <w:color w:val="000000"/>
                <w:sz w:val="15"/>
                <w:szCs w:val="15"/>
                <w:u w:val="none"/>
              </w:rPr>
            </w:pPr>
          </w:p>
        </w:tc>
        <w:tc>
          <w:tcPr>
            <w:tcW w:w="717" w:type="dxa"/>
            <w:tcBorders>
              <w:top w:val="nil"/>
              <w:left w:val="nil"/>
              <w:bottom w:val="nil"/>
              <w:right w:val="nil"/>
            </w:tcBorders>
            <w:shd w:val="clear" w:color="auto" w:fill="auto"/>
            <w:vAlign w:val="bottom"/>
          </w:tcPr>
          <w:p w14:paraId="525DAF89">
            <w:pPr>
              <w:rPr>
                <w:rFonts w:hint="eastAsia" w:ascii="宋体" w:hAnsi="宋体" w:eastAsia="宋体" w:cs="宋体"/>
                <w:i w:val="0"/>
                <w:iCs w:val="0"/>
                <w:color w:val="000000"/>
                <w:sz w:val="15"/>
                <w:szCs w:val="15"/>
                <w:u w:val="none"/>
              </w:rPr>
            </w:pPr>
          </w:p>
        </w:tc>
        <w:tc>
          <w:tcPr>
            <w:tcW w:w="801" w:type="dxa"/>
            <w:tcBorders>
              <w:top w:val="nil"/>
              <w:left w:val="nil"/>
              <w:bottom w:val="nil"/>
              <w:right w:val="nil"/>
            </w:tcBorders>
            <w:shd w:val="clear" w:color="auto" w:fill="auto"/>
            <w:vAlign w:val="bottom"/>
          </w:tcPr>
          <w:p w14:paraId="66DD557D">
            <w:pPr>
              <w:rPr>
                <w:rFonts w:hint="eastAsia" w:ascii="宋体" w:hAnsi="宋体" w:eastAsia="宋体" w:cs="宋体"/>
                <w:i w:val="0"/>
                <w:iCs w:val="0"/>
                <w:color w:val="000000"/>
                <w:sz w:val="15"/>
                <w:szCs w:val="15"/>
                <w:u w:val="none"/>
              </w:rPr>
            </w:pPr>
          </w:p>
        </w:tc>
        <w:tc>
          <w:tcPr>
            <w:tcW w:w="884" w:type="dxa"/>
            <w:tcBorders>
              <w:top w:val="nil"/>
              <w:left w:val="nil"/>
              <w:bottom w:val="nil"/>
              <w:right w:val="nil"/>
            </w:tcBorders>
            <w:shd w:val="clear" w:color="auto" w:fill="auto"/>
            <w:vAlign w:val="bottom"/>
          </w:tcPr>
          <w:p w14:paraId="2D1239E6">
            <w:pPr>
              <w:rPr>
                <w:rFonts w:hint="eastAsia" w:ascii="宋体" w:hAnsi="宋体" w:eastAsia="宋体" w:cs="宋体"/>
                <w:i w:val="0"/>
                <w:iCs w:val="0"/>
                <w:color w:val="000000"/>
                <w:sz w:val="15"/>
                <w:szCs w:val="15"/>
                <w:u w:val="none"/>
              </w:rPr>
            </w:pPr>
          </w:p>
        </w:tc>
        <w:tc>
          <w:tcPr>
            <w:tcW w:w="884" w:type="dxa"/>
            <w:tcBorders>
              <w:top w:val="nil"/>
              <w:left w:val="nil"/>
              <w:bottom w:val="nil"/>
              <w:right w:val="nil"/>
            </w:tcBorders>
            <w:shd w:val="clear" w:color="auto" w:fill="auto"/>
            <w:vAlign w:val="bottom"/>
          </w:tcPr>
          <w:p w14:paraId="5727A820">
            <w:pPr>
              <w:rPr>
                <w:rFonts w:hint="eastAsia" w:ascii="宋体" w:hAnsi="宋体" w:eastAsia="宋体" w:cs="宋体"/>
                <w:i w:val="0"/>
                <w:iCs w:val="0"/>
                <w:color w:val="000000"/>
                <w:sz w:val="15"/>
                <w:szCs w:val="15"/>
                <w:u w:val="none"/>
              </w:rPr>
            </w:pPr>
          </w:p>
        </w:tc>
        <w:tc>
          <w:tcPr>
            <w:tcW w:w="550" w:type="dxa"/>
            <w:tcBorders>
              <w:top w:val="nil"/>
              <w:left w:val="nil"/>
              <w:bottom w:val="nil"/>
              <w:right w:val="nil"/>
            </w:tcBorders>
            <w:shd w:val="clear" w:color="auto" w:fill="auto"/>
            <w:vAlign w:val="bottom"/>
          </w:tcPr>
          <w:p w14:paraId="5D28C5B3">
            <w:pPr>
              <w:rPr>
                <w:rFonts w:hint="eastAsia" w:ascii="宋体" w:hAnsi="宋体" w:eastAsia="宋体" w:cs="宋体"/>
                <w:i w:val="0"/>
                <w:iCs w:val="0"/>
                <w:color w:val="000000"/>
                <w:sz w:val="15"/>
                <w:szCs w:val="15"/>
                <w:u w:val="none"/>
              </w:rPr>
            </w:pPr>
          </w:p>
        </w:tc>
        <w:tc>
          <w:tcPr>
            <w:tcW w:w="884" w:type="dxa"/>
            <w:tcBorders>
              <w:top w:val="nil"/>
              <w:left w:val="nil"/>
              <w:bottom w:val="nil"/>
              <w:right w:val="nil"/>
            </w:tcBorders>
            <w:shd w:val="clear" w:color="auto" w:fill="auto"/>
            <w:vAlign w:val="bottom"/>
          </w:tcPr>
          <w:p w14:paraId="77B586BE">
            <w:pPr>
              <w:rPr>
                <w:rFonts w:hint="eastAsia" w:ascii="宋体" w:hAnsi="宋体" w:eastAsia="宋体" w:cs="宋体"/>
                <w:i w:val="0"/>
                <w:iCs w:val="0"/>
                <w:color w:val="000000"/>
                <w:sz w:val="15"/>
                <w:szCs w:val="15"/>
                <w:u w:val="none"/>
              </w:rPr>
            </w:pPr>
          </w:p>
        </w:tc>
        <w:tc>
          <w:tcPr>
            <w:tcW w:w="717" w:type="dxa"/>
            <w:tcBorders>
              <w:top w:val="nil"/>
              <w:left w:val="nil"/>
              <w:bottom w:val="nil"/>
              <w:right w:val="nil"/>
            </w:tcBorders>
            <w:shd w:val="clear" w:color="auto" w:fill="auto"/>
            <w:vAlign w:val="bottom"/>
          </w:tcPr>
          <w:p w14:paraId="1A2E2399">
            <w:pPr>
              <w:rPr>
                <w:rFonts w:hint="eastAsia" w:ascii="宋体" w:hAnsi="宋体" w:eastAsia="宋体" w:cs="宋体"/>
                <w:i w:val="0"/>
                <w:iCs w:val="0"/>
                <w:color w:val="000000"/>
                <w:sz w:val="15"/>
                <w:szCs w:val="15"/>
                <w:u w:val="none"/>
              </w:rPr>
            </w:pPr>
          </w:p>
        </w:tc>
        <w:tc>
          <w:tcPr>
            <w:tcW w:w="884" w:type="dxa"/>
            <w:tcBorders>
              <w:top w:val="nil"/>
              <w:left w:val="nil"/>
              <w:bottom w:val="nil"/>
              <w:right w:val="nil"/>
            </w:tcBorders>
            <w:shd w:val="clear" w:color="auto" w:fill="auto"/>
            <w:vAlign w:val="bottom"/>
          </w:tcPr>
          <w:p w14:paraId="1C222D1F">
            <w:pPr>
              <w:rPr>
                <w:rFonts w:hint="eastAsia" w:ascii="宋体" w:hAnsi="宋体" w:eastAsia="宋体" w:cs="宋体"/>
                <w:i w:val="0"/>
                <w:iCs w:val="0"/>
                <w:color w:val="000000"/>
                <w:sz w:val="15"/>
                <w:szCs w:val="15"/>
                <w:u w:val="none"/>
              </w:rPr>
            </w:pPr>
          </w:p>
        </w:tc>
        <w:tc>
          <w:tcPr>
            <w:tcW w:w="550" w:type="dxa"/>
            <w:tcBorders>
              <w:top w:val="nil"/>
              <w:left w:val="nil"/>
              <w:bottom w:val="nil"/>
              <w:right w:val="nil"/>
            </w:tcBorders>
            <w:shd w:val="clear" w:color="auto" w:fill="auto"/>
            <w:vAlign w:val="bottom"/>
          </w:tcPr>
          <w:p w14:paraId="2F6BF5BB">
            <w:pPr>
              <w:rPr>
                <w:rFonts w:hint="eastAsia" w:ascii="宋体" w:hAnsi="宋体" w:eastAsia="宋体" w:cs="宋体"/>
                <w:i w:val="0"/>
                <w:iCs w:val="0"/>
                <w:color w:val="000000"/>
                <w:sz w:val="15"/>
                <w:szCs w:val="15"/>
                <w:u w:val="none"/>
              </w:rPr>
            </w:pPr>
          </w:p>
        </w:tc>
        <w:tc>
          <w:tcPr>
            <w:tcW w:w="468" w:type="dxa"/>
            <w:tcBorders>
              <w:top w:val="nil"/>
              <w:left w:val="nil"/>
              <w:bottom w:val="nil"/>
              <w:right w:val="nil"/>
            </w:tcBorders>
            <w:shd w:val="clear" w:color="auto" w:fill="auto"/>
            <w:vAlign w:val="bottom"/>
          </w:tcPr>
          <w:p w14:paraId="3AA6A5A7">
            <w:pPr>
              <w:rPr>
                <w:rFonts w:hint="eastAsia" w:ascii="宋体" w:hAnsi="宋体" w:eastAsia="宋体" w:cs="宋体"/>
                <w:i w:val="0"/>
                <w:iCs w:val="0"/>
                <w:color w:val="000000"/>
                <w:sz w:val="15"/>
                <w:szCs w:val="15"/>
                <w:u w:val="none"/>
              </w:rPr>
            </w:pPr>
          </w:p>
        </w:tc>
        <w:tc>
          <w:tcPr>
            <w:tcW w:w="717" w:type="dxa"/>
            <w:tcBorders>
              <w:top w:val="nil"/>
              <w:left w:val="nil"/>
              <w:bottom w:val="nil"/>
              <w:right w:val="nil"/>
            </w:tcBorders>
            <w:shd w:val="clear" w:color="auto" w:fill="auto"/>
            <w:vAlign w:val="bottom"/>
          </w:tcPr>
          <w:p w14:paraId="73D4EBB0">
            <w:pPr>
              <w:rPr>
                <w:rFonts w:hint="eastAsia" w:ascii="宋体" w:hAnsi="宋体" w:eastAsia="宋体" w:cs="宋体"/>
                <w:i w:val="0"/>
                <w:iCs w:val="0"/>
                <w:color w:val="000000"/>
                <w:sz w:val="15"/>
                <w:szCs w:val="15"/>
                <w:u w:val="none"/>
              </w:rPr>
            </w:pPr>
          </w:p>
        </w:tc>
        <w:tc>
          <w:tcPr>
            <w:tcW w:w="801" w:type="dxa"/>
            <w:tcBorders>
              <w:top w:val="nil"/>
              <w:left w:val="nil"/>
              <w:bottom w:val="nil"/>
              <w:right w:val="nil"/>
            </w:tcBorders>
            <w:shd w:val="clear" w:color="auto" w:fill="auto"/>
            <w:vAlign w:val="bottom"/>
          </w:tcPr>
          <w:p w14:paraId="26601AE8">
            <w:pPr>
              <w:rPr>
                <w:rFonts w:hint="eastAsia" w:ascii="宋体" w:hAnsi="宋体" w:eastAsia="宋体" w:cs="宋体"/>
                <w:i w:val="0"/>
                <w:iCs w:val="0"/>
                <w:color w:val="000000"/>
                <w:sz w:val="15"/>
                <w:szCs w:val="15"/>
                <w:u w:val="none"/>
              </w:rPr>
            </w:pPr>
          </w:p>
        </w:tc>
        <w:tc>
          <w:tcPr>
            <w:tcW w:w="884" w:type="dxa"/>
            <w:tcBorders>
              <w:top w:val="nil"/>
              <w:left w:val="nil"/>
              <w:bottom w:val="nil"/>
              <w:right w:val="nil"/>
            </w:tcBorders>
            <w:shd w:val="clear" w:color="auto" w:fill="auto"/>
            <w:vAlign w:val="bottom"/>
          </w:tcPr>
          <w:p w14:paraId="6F2656C8">
            <w:pPr>
              <w:rPr>
                <w:rFonts w:hint="eastAsia" w:ascii="宋体" w:hAnsi="宋体" w:eastAsia="宋体" w:cs="宋体"/>
                <w:i w:val="0"/>
                <w:iCs w:val="0"/>
                <w:color w:val="000000"/>
                <w:sz w:val="15"/>
                <w:szCs w:val="15"/>
                <w:u w:val="none"/>
              </w:rPr>
            </w:pPr>
          </w:p>
        </w:tc>
        <w:tc>
          <w:tcPr>
            <w:tcW w:w="885" w:type="dxa"/>
            <w:tcBorders>
              <w:top w:val="nil"/>
              <w:left w:val="nil"/>
              <w:bottom w:val="nil"/>
              <w:right w:val="nil"/>
            </w:tcBorders>
            <w:shd w:val="clear" w:color="auto" w:fill="auto"/>
            <w:vAlign w:val="bottom"/>
          </w:tcPr>
          <w:p w14:paraId="375BF9C1">
            <w:pPr>
              <w:rPr>
                <w:rFonts w:hint="eastAsia" w:ascii="宋体" w:hAnsi="宋体" w:eastAsia="宋体" w:cs="宋体"/>
                <w:i w:val="0"/>
                <w:iCs w:val="0"/>
                <w:color w:val="000000"/>
                <w:sz w:val="15"/>
                <w:szCs w:val="15"/>
                <w:u w:val="none"/>
              </w:rPr>
            </w:pPr>
          </w:p>
        </w:tc>
        <w:tc>
          <w:tcPr>
            <w:tcW w:w="633" w:type="dxa"/>
            <w:tcBorders>
              <w:top w:val="nil"/>
              <w:left w:val="nil"/>
              <w:bottom w:val="nil"/>
              <w:right w:val="nil"/>
            </w:tcBorders>
            <w:shd w:val="clear" w:color="auto" w:fill="FFFFFF"/>
            <w:vAlign w:val="center"/>
          </w:tcPr>
          <w:p w14:paraId="779D2C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3A65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B2FC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部门（单位）代码</w:t>
            </w:r>
          </w:p>
        </w:tc>
        <w:tc>
          <w:tcPr>
            <w:tcW w:w="1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02C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部门（单位）名称</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D8ED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742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95C73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w:t>
            </w:r>
          </w:p>
        </w:tc>
        <w:tc>
          <w:tcPr>
            <w:tcW w:w="43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A8413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上年结转结余</w:t>
            </w:r>
          </w:p>
        </w:tc>
      </w:tr>
      <w:tr w14:paraId="18B5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AB996">
            <w:pPr>
              <w:jc w:val="center"/>
              <w:rPr>
                <w:rFonts w:hint="eastAsia" w:ascii="宋体" w:hAnsi="宋体" w:eastAsia="宋体" w:cs="宋体"/>
                <w:b/>
                <w:bCs/>
                <w:i w:val="0"/>
                <w:iCs w:val="0"/>
                <w:color w:val="000000"/>
                <w:sz w:val="15"/>
                <w:szCs w:val="15"/>
                <w:u w:val="none"/>
              </w:rPr>
            </w:pPr>
          </w:p>
        </w:tc>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DD51F">
            <w:pPr>
              <w:jc w:val="center"/>
              <w:rPr>
                <w:rFonts w:hint="eastAsia" w:ascii="宋体" w:hAnsi="宋体" w:eastAsia="宋体" w:cs="宋体"/>
                <w:b/>
                <w:bCs/>
                <w:i w:val="0"/>
                <w:iCs w:val="0"/>
                <w:color w:val="000000"/>
                <w:sz w:val="15"/>
                <w:szCs w:val="15"/>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21074">
            <w:pPr>
              <w:jc w:val="center"/>
              <w:rPr>
                <w:rFonts w:hint="eastAsia" w:ascii="宋体" w:hAnsi="宋体" w:eastAsia="宋体" w:cs="宋体"/>
                <w:b/>
                <w:bCs/>
                <w:i w:val="0"/>
                <w:iCs w:val="0"/>
                <w:color w:val="000000"/>
                <w:sz w:val="15"/>
                <w:szCs w:val="15"/>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647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22C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C25D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CE4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ECF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FA0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事业收入</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3EA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事业单位经营收入</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FFB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上级补助收入</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355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附属单位上缴收入</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540C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其他收入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2BB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D7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2C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79C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782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FB4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w:t>
            </w:r>
          </w:p>
        </w:tc>
      </w:tr>
      <w:tr w14:paraId="1FA3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3F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B3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锡林郭勒盟公安局（部门）</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CA5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C45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A88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2,556.63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EE12">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7B87">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FEEE7">
            <w:pPr>
              <w:jc w:val="right"/>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D061">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F6A32">
            <w:pPr>
              <w:jc w:val="right"/>
              <w:rPr>
                <w:rFonts w:hint="eastAsia" w:ascii="宋体" w:hAnsi="宋体" w:eastAsia="宋体" w:cs="宋体"/>
                <w:i w:val="0"/>
                <w:iCs w:val="0"/>
                <w:color w:val="000000"/>
                <w:sz w:val="15"/>
                <w:szCs w:val="15"/>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0150">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1CF3">
            <w:pPr>
              <w:jc w:val="right"/>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815D">
            <w:pPr>
              <w:jc w:val="right"/>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B99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219.09</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CA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219.09</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AA48">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87B2">
            <w:pPr>
              <w:jc w:val="right"/>
              <w:rPr>
                <w:rFonts w:hint="eastAsia" w:ascii="宋体" w:hAnsi="宋体" w:eastAsia="宋体" w:cs="宋体"/>
                <w:i w:val="0"/>
                <w:iCs w:val="0"/>
                <w:color w:val="000000"/>
                <w:sz w:val="15"/>
                <w:szCs w:val="15"/>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11AE">
            <w:pPr>
              <w:jc w:val="right"/>
              <w:rPr>
                <w:rFonts w:hint="eastAsia" w:ascii="宋体" w:hAnsi="宋体" w:eastAsia="宋体" w:cs="宋体"/>
                <w:i w:val="0"/>
                <w:iCs w:val="0"/>
                <w:color w:val="000000"/>
                <w:sz w:val="15"/>
                <w:szCs w:val="15"/>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C4AD">
            <w:pPr>
              <w:jc w:val="right"/>
              <w:rPr>
                <w:rFonts w:hint="eastAsia" w:ascii="宋体" w:hAnsi="宋体" w:eastAsia="宋体" w:cs="宋体"/>
                <w:i w:val="0"/>
                <w:iCs w:val="0"/>
                <w:color w:val="000000"/>
                <w:sz w:val="15"/>
                <w:szCs w:val="15"/>
                <w:u w:val="none"/>
              </w:rPr>
            </w:pPr>
          </w:p>
        </w:tc>
      </w:tr>
      <w:tr w14:paraId="1A65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D1785">
            <w:pPr>
              <w:keepNext w:val="0"/>
              <w:keepLines w:val="0"/>
              <w:widowControl/>
              <w:suppressLineNumbers w:val="0"/>
              <w:ind w:firstLineChars="3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794E">
            <w:pPr>
              <w:keepNext w:val="0"/>
              <w:keepLines w:val="0"/>
              <w:widowControl/>
              <w:suppressLineNumbers w:val="0"/>
              <w:ind w:firstLineChars="3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39C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0A0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1E2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2,556.63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B60B">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6CA9">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B7F8">
            <w:pPr>
              <w:jc w:val="right"/>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F621">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76E9D">
            <w:pPr>
              <w:jc w:val="right"/>
              <w:rPr>
                <w:rFonts w:hint="eastAsia" w:ascii="宋体" w:hAnsi="宋体" w:eastAsia="宋体" w:cs="宋体"/>
                <w:i w:val="0"/>
                <w:iCs w:val="0"/>
                <w:color w:val="000000"/>
                <w:sz w:val="15"/>
                <w:szCs w:val="15"/>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A0E4">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36A9">
            <w:pPr>
              <w:jc w:val="right"/>
              <w:rPr>
                <w:rFonts w:hint="eastAsia" w:ascii="宋体" w:hAnsi="宋体" w:eastAsia="宋体" w:cs="宋体"/>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AEE3">
            <w:pPr>
              <w:jc w:val="right"/>
              <w:rPr>
                <w:rFonts w:hint="eastAsia" w:ascii="宋体" w:hAnsi="宋体" w:eastAsia="宋体" w:cs="宋体"/>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2A4E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219.09</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A2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219.09</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B336">
            <w:pPr>
              <w:jc w:val="righ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14FE">
            <w:pPr>
              <w:jc w:val="right"/>
              <w:rPr>
                <w:rFonts w:hint="eastAsia" w:ascii="宋体" w:hAnsi="宋体" w:eastAsia="宋体" w:cs="宋体"/>
                <w:i w:val="0"/>
                <w:iCs w:val="0"/>
                <w:color w:val="000000"/>
                <w:sz w:val="15"/>
                <w:szCs w:val="15"/>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3698">
            <w:pPr>
              <w:jc w:val="right"/>
              <w:rPr>
                <w:rFonts w:hint="eastAsia" w:ascii="宋体" w:hAnsi="宋体" w:eastAsia="宋体" w:cs="宋体"/>
                <w:i w:val="0"/>
                <w:iCs w:val="0"/>
                <w:color w:val="000000"/>
                <w:sz w:val="15"/>
                <w:szCs w:val="15"/>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9104">
            <w:pPr>
              <w:jc w:val="right"/>
              <w:rPr>
                <w:rFonts w:hint="eastAsia" w:ascii="宋体" w:hAnsi="宋体" w:eastAsia="宋体" w:cs="宋体"/>
                <w:i w:val="0"/>
                <w:iCs w:val="0"/>
                <w:color w:val="000000"/>
                <w:sz w:val="15"/>
                <w:szCs w:val="15"/>
                <w:u w:val="none"/>
              </w:rPr>
            </w:pPr>
          </w:p>
        </w:tc>
      </w:tr>
      <w:tr w14:paraId="6390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EC72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8BC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E43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C91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6435">
            <w:pPr>
              <w:jc w:val="right"/>
              <w:rPr>
                <w:rFonts w:hint="eastAsia" w:ascii="宋体" w:hAnsi="宋体" w:eastAsia="宋体" w:cs="宋体"/>
                <w:b/>
                <w:bCs/>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8A9F">
            <w:pPr>
              <w:jc w:val="right"/>
              <w:rPr>
                <w:rFonts w:hint="eastAsia" w:ascii="宋体" w:hAnsi="宋体" w:eastAsia="宋体" w:cs="宋体"/>
                <w:b/>
                <w:bCs/>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64AA">
            <w:pPr>
              <w:jc w:val="right"/>
              <w:rPr>
                <w:rFonts w:hint="eastAsia" w:ascii="宋体" w:hAnsi="宋体" w:eastAsia="宋体" w:cs="宋体"/>
                <w:b/>
                <w:bCs/>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E05F">
            <w:pPr>
              <w:jc w:val="right"/>
              <w:rPr>
                <w:rFonts w:hint="eastAsia" w:ascii="宋体" w:hAnsi="宋体" w:eastAsia="宋体" w:cs="宋体"/>
                <w:b/>
                <w:bCs/>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4743">
            <w:pPr>
              <w:jc w:val="right"/>
              <w:rPr>
                <w:rFonts w:hint="eastAsia" w:ascii="宋体" w:hAnsi="宋体" w:eastAsia="宋体" w:cs="宋体"/>
                <w:b/>
                <w:bCs/>
                <w:i w:val="0"/>
                <w:iCs w:val="0"/>
                <w:color w:val="000000"/>
                <w:sz w:val="15"/>
                <w:szCs w:val="15"/>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253C">
            <w:pPr>
              <w:jc w:val="right"/>
              <w:rPr>
                <w:rFonts w:hint="eastAsia" w:ascii="宋体" w:hAnsi="宋体" w:eastAsia="宋体" w:cs="宋体"/>
                <w:b/>
                <w:bCs/>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6E6B">
            <w:pPr>
              <w:jc w:val="right"/>
              <w:rPr>
                <w:rFonts w:hint="eastAsia" w:ascii="宋体" w:hAnsi="宋体" w:eastAsia="宋体" w:cs="宋体"/>
                <w:b/>
                <w:bCs/>
                <w:i w:val="0"/>
                <w:iCs w:val="0"/>
                <w:color w:val="000000"/>
                <w:sz w:val="15"/>
                <w:szCs w:val="15"/>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B9BA">
            <w:pPr>
              <w:jc w:val="right"/>
              <w:rPr>
                <w:rFonts w:hint="eastAsia" w:ascii="宋体" w:hAnsi="宋体" w:eastAsia="宋体" w:cs="宋体"/>
                <w:b/>
                <w:bCs/>
                <w:i w:val="0"/>
                <w:iCs w:val="0"/>
                <w:color w:val="000000"/>
                <w:sz w:val="15"/>
                <w:szCs w:val="15"/>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1A2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219.09</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82B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219.09</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DFBB">
            <w:pPr>
              <w:jc w:val="right"/>
              <w:rPr>
                <w:rFonts w:hint="eastAsia" w:ascii="宋体" w:hAnsi="宋体" w:eastAsia="宋体" w:cs="宋体"/>
                <w:b/>
                <w:bCs/>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01499">
            <w:pPr>
              <w:jc w:val="right"/>
              <w:rPr>
                <w:rFonts w:hint="eastAsia" w:ascii="宋体" w:hAnsi="宋体" w:eastAsia="宋体" w:cs="宋体"/>
                <w:b/>
                <w:bCs/>
                <w:i w:val="0"/>
                <w:iCs w:val="0"/>
                <w:color w:val="000000"/>
                <w:sz w:val="15"/>
                <w:szCs w:val="15"/>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8CB0">
            <w:pPr>
              <w:jc w:val="right"/>
              <w:rPr>
                <w:rFonts w:hint="eastAsia" w:ascii="宋体" w:hAnsi="宋体" w:eastAsia="宋体" w:cs="宋体"/>
                <w:b/>
                <w:bCs/>
                <w:i w:val="0"/>
                <w:iCs w:val="0"/>
                <w:color w:val="000000"/>
                <w:sz w:val="15"/>
                <w:szCs w:val="15"/>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DABD">
            <w:pPr>
              <w:jc w:val="right"/>
              <w:rPr>
                <w:rFonts w:hint="eastAsia" w:ascii="宋体" w:hAnsi="宋体" w:eastAsia="宋体" w:cs="宋体"/>
                <w:b/>
                <w:bCs/>
                <w:i w:val="0"/>
                <w:iCs w:val="0"/>
                <w:color w:val="000000"/>
                <w:sz w:val="15"/>
                <w:szCs w:val="15"/>
                <w:u w:val="none"/>
              </w:rPr>
            </w:pPr>
          </w:p>
        </w:tc>
      </w:tr>
    </w:tbl>
    <w:p w14:paraId="60407C97">
      <w:pPr>
        <w:pStyle w:val="2"/>
        <w:rPr>
          <w:rFonts w:hint="eastAsia" w:ascii="宋体" w:hAnsi="宋体" w:eastAsia="宋体" w:cs="宋体"/>
          <w:b w:val="0"/>
          <w:bCs w:val="0"/>
          <w:sz w:val="15"/>
          <w:szCs w:val="15"/>
        </w:rPr>
      </w:pPr>
    </w:p>
    <w:p w14:paraId="7BC7CD3D">
      <w:pPr>
        <w:pStyle w:val="2"/>
        <w:ind w:left="0" w:leftChars="0" w:firstLine="0" w:firstLineChars="0"/>
        <w:rPr>
          <w:rFonts w:hint="eastAsia" w:ascii="宋体" w:hAnsi="宋体" w:eastAsia="宋体" w:cs="宋体"/>
          <w:b w:val="0"/>
          <w:bCs w:val="0"/>
          <w:sz w:val="15"/>
          <w:szCs w:val="15"/>
        </w:rPr>
      </w:pPr>
    </w:p>
    <w:p w14:paraId="48F69E7D">
      <w:pPr>
        <w:pStyle w:val="2"/>
        <w:rPr>
          <w:rFonts w:hint="eastAsia" w:ascii="宋体" w:hAnsi="宋体" w:eastAsia="宋体" w:cs="宋体"/>
          <w:b w:val="0"/>
          <w:bCs w:val="0"/>
          <w:sz w:val="15"/>
          <w:szCs w:val="15"/>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2982"/>
        <w:gridCol w:w="929"/>
        <w:gridCol w:w="2505"/>
        <w:gridCol w:w="2866"/>
        <w:gridCol w:w="1612"/>
        <w:gridCol w:w="1272"/>
        <w:gridCol w:w="1799"/>
      </w:tblGrid>
      <w:tr w14:paraId="0E46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8"/>
            <w:tcBorders>
              <w:top w:val="nil"/>
              <w:left w:val="nil"/>
              <w:bottom w:val="nil"/>
              <w:right w:val="nil"/>
            </w:tcBorders>
            <w:shd w:val="clear" w:color="auto" w:fill="FFFFFF"/>
            <w:vAlign w:val="center"/>
          </w:tcPr>
          <w:p w14:paraId="163E5D7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表3</w:t>
            </w:r>
          </w:p>
        </w:tc>
      </w:tr>
      <w:tr w14:paraId="3F7EC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94" w:type="dxa"/>
            <w:gridSpan w:val="8"/>
            <w:tcBorders>
              <w:top w:val="nil"/>
              <w:left w:val="nil"/>
              <w:bottom w:val="nil"/>
              <w:right w:val="nil"/>
            </w:tcBorders>
            <w:shd w:val="clear" w:color="auto" w:fill="FFFFFF"/>
            <w:vAlign w:val="center"/>
          </w:tcPr>
          <w:p w14:paraId="4B6B58F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支出总表</w:t>
            </w:r>
          </w:p>
        </w:tc>
      </w:tr>
      <w:tr w14:paraId="5D8B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9" w:type="dxa"/>
            <w:tcBorders>
              <w:top w:val="nil"/>
              <w:left w:val="nil"/>
              <w:bottom w:val="nil"/>
              <w:right w:val="nil"/>
            </w:tcBorders>
            <w:shd w:val="clear" w:color="auto" w:fill="auto"/>
            <w:vAlign w:val="bottom"/>
          </w:tcPr>
          <w:p w14:paraId="00997B9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2982" w:type="dxa"/>
            <w:tcBorders>
              <w:top w:val="nil"/>
              <w:left w:val="nil"/>
              <w:bottom w:val="nil"/>
              <w:right w:val="nil"/>
            </w:tcBorders>
            <w:shd w:val="clear" w:color="auto" w:fill="auto"/>
            <w:vAlign w:val="bottom"/>
          </w:tcPr>
          <w:p w14:paraId="22F90F4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929" w:type="dxa"/>
            <w:tcBorders>
              <w:top w:val="nil"/>
              <w:left w:val="nil"/>
              <w:bottom w:val="nil"/>
              <w:right w:val="nil"/>
            </w:tcBorders>
            <w:shd w:val="clear" w:color="auto" w:fill="auto"/>
            <w:vAlign w:val="bottom"/>
          </w:tcPr>
          <w:p w14:paraId="6D09705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2505" w:type="dxa"/>
            <w:tcBorders>
              <w:top w:val="nil"/>
              <w:left w:val="nil"/>
              <w:bottom w:val="nil"/>
              <w:right w:val="nil"/>
            </w:tcBorders>
            <w:shd w:val="clear" w:color="auto" w:fill="auto"/>
            <w:vAlign w:val="bottom"/>
          </w:tcPr>
          <w:p w14:paraId="0122065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2866" w:type="dxa"/>
            <w:tcBorders>
              <w:top w:val="nil"/>
              <w:left w:val="nil"/>
              <w:bottom w:val="nil"/>
              <w:right w:val="nil"/>
            </w:tcBorders>
            <w:shd w:val="clear" w:color="auto" w:fill="auto"/>
            <w:vAlign w:val="bottom"/>
          </w:tcPr>
          <w:p w14:paraId="680B973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nil"/>
              <w:left w:val="nil"/>
              <w:bottom w:val="nil"/>
              <w:right w:val="nil"/>
            </w:tcBorders>
            <w:shd w:val="clear" w:color="auto" w:fill="auto"/>
            <w:vAlign w:val="bottom"/>
          </w:tcPr>
          <w:p w14:paraId="48CCAFE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nil"/>
              <w:left w:val="nil"/>
              <w:bottom w:val="nil"/>
              <w:right w:val="nil"/>
            </w:tcBorders>
            <w:shd w:val="clear" w:color="auto" w:fill="auto"/>
            <w:vAlign w:val="bottom"/>
          </w:tcPr>
          <w:p w14:paraId="530936D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nil"/>
              <w:left w:val="nil"/>
              <w:bottom w:val="nil"/>
              <w:right w:val="nil"/>
            </w:tcBorders>
            <w:shd w:val="clear" w:color="auto" w:fill="FFFFFF"/>
            <w:vAlign w:val="center"/>
          </w:tcPr>
          <w:p w14:paraId="755B9CC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单位：万元</w:t>
            </w:r>
          </w:p>
        </w:tc>
      </w:tr>
      <w:tr w14:paraId="05D9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A4AE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科目编码</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3E0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科目名称</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52B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合计</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5EB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基本支出</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38F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项目支出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4B0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事业单位经营支出</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C51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上缴上级支出</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678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对附属单位补助支出</w:t>
            </w:r>
          </w:p>
        </w:tc>
      </w:tr>
      <w:tr w14:paraId="2082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DDC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204</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5C2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公共安全支出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084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2,403.11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E62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1,802.60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F24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600.51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4B4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CFBD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A9E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188D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D23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20402</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D95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公安</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65E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2,403.11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E06B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1,802.60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EEA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600.51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8BA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5968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2E2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019D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4DF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2040201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F70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行政运行</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D31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1,802.60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CD9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1,802.60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B28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DBD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C00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D40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57DE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C50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2040202</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DFC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一般行政管理事务</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73A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319.00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5D8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207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319.00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8DE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F11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976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C7A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19D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2040299</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9E1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其他公安支出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A51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281.51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DAE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8E8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281.51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740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2F9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989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1D59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B61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205</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3C1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教育支出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5CB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8A5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158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7E8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D34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BCE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4297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DA2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20508</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6391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进修及培训</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EBF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78C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B22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3D9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0B8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92C8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3B75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CA2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2050803</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443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培训支出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1CF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042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3.00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1BA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603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77E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7F5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1CC1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D82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208</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5E4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社会保障和就业支出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799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158.24</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46A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158.24</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1B8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A1F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573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B9E9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537B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6A8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20805</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72F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行政事业单位养老支出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17D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158.24</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A69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158.24</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BCD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2B2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730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B26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0DE8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624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2080501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24D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行政单位离退休</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CAF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13.22</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2A7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13.22</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0CC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BE1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335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94AC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3E3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389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2080505</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D29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机关事业单位基本养老保险缴费支出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E90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124.02</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0FF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124.02</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2600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1D7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837B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1C7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5173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25B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2080506</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20C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机关事业单位职业年金缴费支出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358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52D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D37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923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129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463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08E4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304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755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卫生健康支出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4900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56.06</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646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56.06</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E02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9AB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A01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F9F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6A96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9AC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21011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36FA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行政事业单位医疗</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8B61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56.06</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031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56.06</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03D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0BB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921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D4E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7DB0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66E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2101101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C85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行政单位医疗</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96A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47.42</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D7D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47.42</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1A5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629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364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423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27E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D57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2101103</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D36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公务员医疗补助</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248D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8.63</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75A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8.63</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178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6D9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D7B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55E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2E7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BE82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221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CA72">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住房保障支出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AEF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155.31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502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155.31</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B01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6C2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4BC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CA8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789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25D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22102</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D37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住房改革支出</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1B2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155.31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CAA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155.31</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E60A">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ADA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CB09">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926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221F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448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2210201</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A54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住房公积金</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033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141.40</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A85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141.40</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F96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B37B">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E099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31F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1CCF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C30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2210203</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3C40">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购房补贴</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AC21">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13.91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092D">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13.91</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7334">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FE2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2D07">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C573">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r w14:paraId="69FD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FA5D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合计</w:t>
            </w:r>
          </w:p>
        </w:tc>
        <w:tc>
          <w:tcPr>
            <w:tcW w:w="9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CC45">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2,775.71</w:t>
            </w:r>
          </w:p>
        </w:tc>
        <w:tc>
          <w:tcPr>
            <w:tcW w:w="2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F80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2,175.21</w:t>
            </w:r>
          </w:p>
        </w:tc>
        <w:tc>
          <w:tcPr>
            <w:tcW w:w="2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31B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600.51</w:t>
            </w:r>
          </w:p>
        </w:tc>
        <w:tc>
          <w:tcPr>
            <w:tcW w:w="1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E41C">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F23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E98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tc>
      </w:tr>
    </w:tbl>
    <w:p w14:paraId="03D3775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0546EAA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032590B8">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76CDEDEE">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65BC23E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4C9C8ACF">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7116F086">
      <w:pPr>
        <w:keepNext w:val="0"/>
        <w:keepLines w:val="0"/>
        <w:widowControl/>
        <w:suppressLineNumbers w:val="0"/>
        <w:jc w:val="left"/>
        <w:textAlignment w:val="center"/>
        <w:rPr>
          <w:rFonts w:hint="eastAsia" w:ascii="宋体" w:hAnsi="宋体" w:eastAsia="宋体" w:cs="宋体"/>
          <w:b/>
          <w:bCs/>
          <w:i w:val="0"/>
          <w:iCs w:val="0"/>
          <w:color w:val="000000"/>
          <w:kern w:val="0"/>
          <w:sz w:val="15"/>
          <w:szCs w:val="15"/>
          <w:u w:val="none"/>
          <w:lang w:val="en-US" w:eastAsia="zh-CN" w:bidi="ar"/>
        </w:rPr>
      </w:pPr>
    </w:p>
    <w:p w14:paraId="6D1682D9">
      <w:pPr>
        <w:pStyle w:val="2"/>
        <w:rPr>
          <w:rFonts w:hint="eastAsia" w:ascii="宋体" w:hAnsi="宋体" w:eastAsia="宋体" w:cs="宋体"/>
          <w:b w:val="0"/>
          <w:bCs w:val="0"/>
          <w:sz w:val="15"/>
          <w:szCs w:val="15"/>
        </w:rPr>
      </w:pPr>
    </w:p>
    <w:p w14:paraId="752E3A95">
      <w:pPr>
        <w:rPr>
          <w:rFonts w:hint="eastAsia" w:ascii="宋体" w:hAnsi="宋体" w:eastAsia="宋体" w:cs="宋体"/>
          <w:sz w:val="15"/>
          <w:szCs w:val="15"/>
          <w:lang w:val="en-US" w:eastAsia="zh-CN"/>
        </w:rPr>
      </w:pPr>
    </w:p>
    <w:p w14:paraId="296DA196">
      <w:pPr>
        <w:pStyle w:val="2"/>
        <w:rPr>
          <w:rFonts w:hint="eastAsia" w:ascii="宋体" w:hAnsi="宋体" w:eastAsia="宋体" w:cs="宋体"/>
          <w:sz w:val="15"/>
          <w:szCs w:val="15"/>
          <w:lang w:val="en-US" w:eastAsia="zh-CN"/>
        </w:rPr>
      </w:pPr>
    </w:p>
    <w:p w14:paraId="60FD33FD">
      <w:pPr>
        <w:pStyle w:val="2"/>
        <w:rPr>
          <w:rFonts w:hint="eastAsia" w:ascii="宋体" w:hAnsi="宋体" w:eastAsia="宋体" w:cs="宋体"/>
          <w:sz w:val="15"/>
          <w:szCs w:val="15"/>
          <w:lang w:val="en-US" w:eastAsia="zh-CN"/>
        </w:rPr>
      </w:pPr>
    </w:p>
    <w:p w14:paraId="7B22585C">
      <w:pPr>
        <w:pStyle w:val="2"/>
        <w:rPr>
          <w:rFonts w:hint="eastAsia" w:ascii="宋体" w:hAnsi="宋体" w:eastAsia="宋体" w:cs="宋体"/>
          <w:sz w:val="15"/>
          <w:szCs w:val="15"/>
          <w:lang w:val="en-US" w:eastAsia="zh-CN"/>
        </w:rPr>
      </w:pPr>
    </w:p>
    <w:p w14:paraId="52830E55">
      <w:pPr>
        <w:pStyle w:val="2"/>
        <w:ind w:left="0" w:leftChars="0" w:firstLine="0" w:firstLineChars="0"/>
        <w:rPr>
          <w:rFonts w:hint="eastAsia" w:ascii="宋体" w:hAnsi="宋体" w:eastAsia="宋体" w:cs="宋体"/>
          <w:sz w:val="15"/>
          <w:szCs w:val="15"/>
          <w:lang w:val="en-US" w:eastAsia="zh-CN"/>
        </w:rPr>
      </w:pPr>
    </w:p>
    <w:p w14:paraId="1E370843">
      <w:pPr>
        <w:pStyle w:val="2"/>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3"/>
        <w:gridCol w:w="1799"/>
        <w:gridCol w:w="6166"/>
        <w:gridCol w:w="1856"/>
      </w:tblGrid>
      <w:tr w14:paraId="61A0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4"/>
            <w:tcBorders>
              <w:top w:val="nil"/>
              <w:left w:val="nil"/>
              <w:bottom w:val="nil"/>
              <w:right w:val="nil"/>
            </w:tcBorders>
            <w:shd w:val="clear" w:color="auto" w:fill="FFFFFF"/>
            <w:vAlign w:val="center"/>
          </w:tcPr>
          <w:p w14:paraId="01FA4AE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表4</w:t>
            </w:r>
          </w:p>
        </w:tc>
      </w:tr>
      <w:tr w14:paraId="5E2D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94" w:type="dxa"/>
            <w:gridSpan w:val="4"/>
            <w:tcBorders>
              <w:top w:val="nil"/>
              <w:left w:val="nil"/>
              <w:bottom w:val="nil"/>
              <w:right w:val="nil"/>
            </w:tcBorders>
            <w:shd w:val="clear" w:color="auto" w:fill="FFFFFF"/>
            <w:vAlign w:val="center"/>
          </w:tcPr>
          <w:p w14:paraId="028D5E5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财政拨款收支总表</w:t>
            </w:r>
          </w:p>
        </w:tc>
      </w:tr>
      <w:tr w14:paraId="60B9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73" w:type="dxa"/>
            <w:tcBorders>
              <w:top w:val="nil"/>
              <w:left w:val="nil"/>
              <w:bottom w:val="nil"/>
              <w:right w:val="nil"/>
            </w:tcBorders>
            <w:shd w:val="clear" w:color="auto" w:fill="auto"/>
            <w:vAlign w:val="bottom"/>
          </w:tcPr>
          <w:p w14:paraId="0E4D9534">
            <w:pPr>
              <w:rPr>
                <w:rFonts w:hint="eastAsia" w:ascii="宋体" w:hAnsi="宋体" w:eastAsia="宋体" w:cs="宋体"/>
                <w:i w:val="0"/>
                <w:iCs w:val="0"/>
                <w:color w:val="000000"/>
                <w:sz w:val="15"/>
                <w:szCs w:val="15"/>
                <w:u w:val="none"/>
              </w:rPr>
            </w:pPr>
          </w:p>
        </w:tc>
        <w:tc>
          <w:tcPr>
            <w:tcW w:w="1799" w:type="dxa"/>
            <w:tcBorders>
              <w:top w:val="nil"/>
              <w:left w:val="nil"/>
              <w:bottom w:val="nil"/>
              <w:right w:val="nil"/>
            </w:tcBorders>
            <w:shd w:val="clear" w:color="auto" w:fill="auto"/>
            <w:vAlign w:val="bottom"/>
          </w:tcPr>
          <w:p w14:paraId="01D99DE0">
            <w:pPr>
              <w:rPr>
                <w:rFonts w:hint="eastAsia" w:ascii="宋体" w:hAnsi="宋体" w:eastAsia="宋体" w:cs="宋体"/>
                <w:i w:val="0"/>
                <w:iCs w:val="0"/>
                <w:color w:val="000000"/>
                <w:sz w:val="15"/>
                <w:szCs w:val="15"/>
                <w:u w:val="none"/>
              </w:rPr>
            </w:pPr>
          </w:p>
        </w:tc>
        <w:tc>
          <w:tcPr>
            <w:tcW w:w="6166" w:type="dxa"/>
            <w:tcBorders>
              <w:top w:val="nil"/>
              <w:left w:val="nil"/>
              <w:bottom w:val="nil"/>
              <w:right w:val="nil"/>
            </w:tcBorders>
            <w:shd w:val="clear" w:color="auto" w:fill="auto"/>
            <w:vAlign w:val="bottom"/>
          </w:tcPr>
          <w:p w14:paraId="2058E041">
            <w:pPr>
              <w:rPr>
                <w:rFonts w:hint="eastAsia" w:ascii="宋体" w:hAnsi="宋体" w:eastAsia="宋体" w:cs="宋体"/>
                <w:i w:val="0"/>
                <w:iCs w:val="0"/>
                <w:color w:val="000000"/>
                <w:sz w:val="15"/>
                <w:szCs w:val="15"/>
                <w:u w:val="none"/>
              </w:rPr>
            </w:pPr>
          </w:p>
        </w:tc>
        <w:tc>
          <w:tcPr>
            <w:tcW w:w="1856" w:type="dxa"/>
            <w:tcBorders>
              <w:top w:val="nil"/>
              <w:left w:val="nil"/>
              <w:bottom w:val="nil"/>
              <w:right w:val="nil"/>
            </w:tcBorders>
            <w:shd w:val="clear" w:color="auto" w:fill="FFFFFF"/>
            <w:vAlign w:val="center"/>
          </w:tcPr>
          <w:p w14:paraId="6519B4E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085C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07D7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w:t>
            </w:r>
          </w:p>
        </w:tc>
        <w:tc>
          <w:tcPr>
            <w:tcW w:w="8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AA6C0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w:t>
            </w:r>
          </w:p>
        </w:tc>
      </w:tr>
      <w:tr w14:paraId="4C7C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1DF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E6E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D27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F39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r>
      <w:tr w14:paraId="06BE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D0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一、本年收入</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73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2,556.63</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D2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一、本年支出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14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2,775.71</w:t>
            </w:r>
          </w:p>
        </w:tc>
      </w:tr>
      <w:tr w14:paraId="6E0A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A6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41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2,556.63</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9F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C45D">
            <w:pPr>
              <w:jc w:val="right"/>
              <w:rPr>
                <w:rFonts w:hint="eastAsia" w:ascii="宋体" w:hAnsi="宋体" w:eastAsia="宋体" w:cs="宋体"/>
                <w:i w:val="0"/>
                <w:iCs w:val="0"/>
                <w:color w:val="000000"/>
                <w:sz w:val="15"/>
                <w:szCs w:val="15"/>
                <w:u w:val="none"/>
              </w:rPr>
            </w:pPr>
          </w:p>
        </w:tc>
      </w:tr>
      <w:tr w14:paraId="6F450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BD5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F87D">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2F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0A6E">
            <w:pPr>
              <w:jc w:val="right"/>
              <w:rPr>
                <w:rFonts w:hint="eastAsia" w:ascii="宋体" w:hAnsi="宋体" w:eastAsia="宋体" w:cs="宋体"/>
                <w:i w:val="0"/>
                <w:iCs w:val="0"/>
                <w:color w:val="000000"/>
                <w:sz w:val="15"/>
                <w:szCs w:val="15"/>
                <w:u w:val="none"/>
              </w:rPr>
            </w:pPr>
          </w:p>
        </w:tc>
      </w:tr>
      <w:tr w14:paraId="1B05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88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2C09">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13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6D92">
            <w:pPr>
              <w:jc w:val="right"/>
              <w:rPr>
                <w:rFonts w:hint="eastAsia" w:ascii="宋体" w:hAnsi="宋体" w:eastAsia="宋体" w:cs="宋体"/>
                <w:i w:val="0"/>
                <w:iCs w:val="0"/>
                <w:color w:val="000000"/>
                <w:sz w:val="15"/>
                <w:szCs w:val="15"/>
                <w:u w:val="none"/>
              </w:rPr>
            </w:pPr>
          </w:p>
        </w:tc>
      </w:tr>
      <w:tr w14:paraId="3AD0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9E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二、上年结转</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F5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219.09</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3E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97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2,403.11</w:t>
            </w:r>
          </w:p>
        </w:tc>
      </w:tr>
      <w:tr w14:paraId="0BF9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D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EC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219.09</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38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030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r>
      <w:tr w14:paraId="0D9A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AB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57C6">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BF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F8995">
            <w:pPr>
              <w:jc w:val="right"/>
              <w:rPr>
                <w:rFonts w:hint="eastAsia" w:ascii="宋体" w:hAnsi="宋体" w:eastAsia="宋体" w:cs="宋体"/>
                <w:i w:val="0"/>
                <w:iCs w:val="0"/>
                <w:color w:val="000000"/>
                <w:sz w:val="15"/>
                <w:szCs w:val="15"/>
                <w:u w:val="none"/>
              </w:rPr>
            </w:pPr>
          </w:p>
        </w:tc>
      </w:tr>
      <w:tr w14:paraId="2F5B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17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（三）国有资本经营预算拨款</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7875">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C6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（七）文化体育旅游与传媒支出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743E">
            <w:pPr>
              <w:jc w:val="right"/>
              <w:rPr>
                <w:rFonts w:hint="eastAsia" w:ascii="宋体" w:hAnsi="宋体" w:eastAsia="宋体" w:cs="宋体"/>
                <w:i w:val="0"/>
                <w:iCs w:val="0"/>
                <w:color w:val="000000"/>
                <w:sz w:val="15"/>
                <w:szCs w:val="15"/>
                <w:u w:val="none"/>
              </w:rPr>
            </w:pPr>
          </w:p>
        </w:tc>
      </w:tr>
      <w:tr w14:paraId="1145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2529">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B0F1">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58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02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r>
      <w:tr w14:paraId="5817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3303">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21C4">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0F32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（九）社会保险基金支出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2E2C">
            <w:pPr>
              <w:jc w:val="right"/>
              <w:rPr>
                <w:rFonts w:hint="eastAsia" w:ascii="宋体" w:hAnsi="宋体" w:eastAsia="宋体" w:cs="宋体"/>
                <w:i w:val="0"/>
                <w:iCs w:val="0"/>
                <w:color w:val="000000"/>
                <w:sz w:val="15"/>
                <w:szCs w:val="15"/>
                <w:u w:val="none"/>
              </w:rPr>
            </w:pPr>
          </w:p>
        </w:tc>
      </w:tr>
      <w:tr w14:paraId="3D5E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DDB7">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01C4">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30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（十）卫生健康支出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90F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r>
      <w:tr w14:paraId="20EB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53AF">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F6E0F">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78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（十一）节能环保支出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438F">
            <w:pPr>
              <w:jc w:val="right"/>
              <w:rPr>
                <w:rFonts w:hint="eastAsia" w:ascii="宋体" w:hAnsi="宋体" w:eastAsia="宋体" w:cs="宋体"/>
                <w:i w:val="0"/>
                <w:iCs w:val="0"/>
                <w:color w:val="000000"/>
                <w:sz w:val="15"/>
                <w:szCs w:val="15"/>
                <w:u w:val="none"/>
              </w:rPr>
            </w:pPr>
          </w:p>
        </w:tc>
      </w:tr>
      <w:tr w14:paraId="2D35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EF51">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4382">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93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（十二）城市社区支出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2C9C">
            <w:pPr>
              <w:jc w:val="right"/>
              <w:rPr>
                <w:rFonts w:hint="eastAsia" w:ascii="宋体" w:hAnsi="宋体" w:eastAsia="宋体" w:cs="宋体"/>
                <w:i w:val="0"/>
                <w:iCs w:val="0"/>
                <w:color w:val="000000"/>
                <w:sz w:val="15"/>
                <w:szCs w:val="15"/>
                <w:u w:val="none"/>
              </w:rPr>
            </w:pPr>
          </w:p>
        </w:tc>
      </w:tr>
      <w:tr w14:paraId="287A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7566">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27A0">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CC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（十三）农林水支出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C608">
            <w:pPr>
              <w:jc w:val="right"/>
              <w:rPr>
                <w:rFonts w:hint="eastAsia" w:ascii="宋体" w:hAnsi="宋体" w:eastAsia="宋体" w:cs="宋体"/>
                <w:i w:val="0"/>
                <w:iCs w:val="0"/>
                <w:color w:val="000000"/>
                <w:sz w:val="15"/>
                <w:szCs w:val="15"/>
                <w:u w:val="none"/>
              </w:rPr>
            </w:pPr>
          </w:p>
        </w:tc>
      </w:tr>
      <w:tr w14:paraId="7019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1606">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D8184">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C4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（十四）交通运输支出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B956">
            <w:pPr>
              <w:jc w:val="right"/>
              <w:rPr>
                <w:rFonts w:hint="eastAsia" w:ascii="宋体" w:hAnsi="宋体" w:eastAsia="宋体" w:cs="宋体"/>
                <w:i w:val="0"/>
                <w:iCs w:val="0"/>
                <w:color w:val="000000"/>
                <w:sz w:val="15"/>
                <w:szCs w:val="15"/>
                <w:u w:val="none"/>
              </w:rPr>
            </w:pPr>
          </w:p>
        </w:tc>
      </w:tr>
      <w:tr w14:paraId="04BD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E42A">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0F81">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BE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（十五）资源勘探工业信息等支出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7FDA">
            <w:pPr>
              <w:jc w:val="right"/>
              <w:rPr>
                <w:rFonts w:hint="eastAsia" w:ascii="宋体" w:hAnsi="宋体" w:eastAsia="宋体" w:cs="宋体"/>
                <w:i w:val="0"/>
                <w:iCs w:val="0"/>
                <w:color w:val="000000"/>
                <w:sz w:val="15"/>
                <w:szCs w:val="15"/>
                <w:u w:val="none"/>
              </w:rPr>
            </w:pPr>
          </w:p>
        </w:tc>
      </w:tr>
      <w:tr w14:paraId="7E9F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9FEE">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69DC">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9C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（十六）商业服务业等支出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16A3">
            <w:pPr>
              <w:jc w:val="right"/>
              <w:rPr>
                <w:rFonts w:hint="eastAsia" w:ascii="宋体" w:hAnsi="宋体" w:eastAsia="宋体" w:cs="宋体"/>
                <w:i w:val="0"/>
                <w:iCs w:val="0"/>
                <w:color w:val="000000"/>
                <w:sz w:val="15"/>
                <w:szCs w:val="15"/>
                <w:u w:val="none"/>
              </w:rPr>
            </w:pPr>
          </w:p>
        </w:tc>
      </w:tr>
      <w:tr w14:paraId="3BB4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F06F">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7E69">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88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（十七）金融支出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9B1A">
            <w:pPr>
              <w:jc w:val="right"/>
              <w:rPr>
                <w:rFonts w:hint="eastAsia" w:ascii="宋体" w:hAnsi="宋体" w:eastAsia="宋体" w:cs="宋体"/>
                <w:i w:val="0"/>
                <w:iCs w:val="0"/>
                <w:color w:val="000000"/>
                <w:sz w:val="15"/>
                <w:szCs w:val="15"/>
                <w:u w:val="none"/>
              </w:rPr>
            </w:pPr>
          </w:p>
        </w:tc>
      </w:tr>
      <w:tr w14:paraId="77A0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372B">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0F65">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54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（十八）援助其他地区支出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3B43">
            <w:pPr>
              <w:jc w:val="right"/>
              <w:rPr>
                <w:rFonts w:hint="eastAsia" w:ascii="宋体" w:hAnsi="宋体" w:eastAsia="宋体" w:cs="宋体"/>
                <w:i w:val="0"/>
                <w:iCs w:val="0"/>
                <w:color w:val="000000"/>
                <w:sz w:val="15"/>
                <w:szCs w:val="15"/>
                <w:u w:val="none"/>
              </w:rPr>
            </w:pPr>
          </w:p>
        </w:tc>
      </w:tr>
      <w:tr w14:paraId="4E67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1E20">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4652">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5A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（十九）自然资源海洋气象等支出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7DA5">
            <w:pPr>
              <w:jc w:val="right"/>
              <w:rPr>
                <w:rFonts w:hint="eastAsia" w:ascii="宋体" w:hAnsi="宋体" w:eastAsia="宋体" w:cs="宋体"/>
                <w:i w:val="0"/>
                <w:iCs w:val="0"/>
                <w:color w:val="000000"/>
                <w:sz w:val="15"/>
                <w:szCs w:val="15"/>
                <w:u w:val="none"/>
              </w:rPr>
            </w:pPr>
          </w:p>
        </w:tc>
      </w:tr>
      <w:tr w14:paraId="7B52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2DA3">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F443">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4F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（二十）住房保障支出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C0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r>
      <w:tr w14:paraId="6640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A0C98">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E6BA">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FD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（二十一）粮油物资储备支出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3A1B">
            <w:pPr>
              <w:jc w:val="right"/>
              <w:rPr>
                <w:rFonts w:hint="eastAsia" w:ascii="宋体" w:hAnsi="宋体" w:eastAsia="宋体" w:cs="宋体"/>
                <w:i w:val="0"/>
                <w:iCs w:val="0"/>
                <w:color w:val="000000"/>
                <w:sz w:val="15"/>
                <w:szCs w:val="15"/>
                <w:u w:val="none"/>
              </w:rPr>
            </w:pPr>
          </w:p>
        </w:tc>
      </w:tr>
      <w:tr w14:paraId="57F8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04FC">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0F50">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FE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（二十二）国有资本经营预算支出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E838">
            <w:pPr>
              <w:jc w:val="right"/>
              <w:rPr>
                <w:rFonts w:hint="eastAsia" w:ascii="宋体" w:hAnsi="宋体" w:eastAsia="宋体" w:cs="宋体"/>
                <w:i w:val="0"/>
                <w:iCs w:val="0"/>
                <w:color w:val="000000"/>
                <w:sz w:val="15"/>
                <w:szCs w:val="15"/>
                <w:u w:val="none"/>
              </w:rPr>
            </w:pPr>
          </w:p>
        </w:tc>
      </w:tr>
      <w:tr w14:paraId="395A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FB06">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52ED">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845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（二十三）灾害防治及应急管理支出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EBEF">
            <w:pPr>
              <w:jc w:val="right"/>
              <w:rPr>
                <w:rFonts w:hint="eastAsia" w:ascii="宋体" w:hAnsi="宋体" w:eastAsia="宋体" w:cs="宋体"/>
                <w:i w:val="0"/>
                <w:iCs w:val="0"/>
                <w:color w:val="000000"/>
                <w:sz w:val="15"/>
                <w:szCs w:val="15"/>
                <w:u w:val="none"/>
              </w:rPr>
            </w:pPr>
          </w:p>
        </w:tc>
      </w:tr>
      <w:tr w14:paraId="60D3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23DC">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8E88">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9E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（二十四）预备费</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AE1A">
            <w:pPr>
              <w:jc w:val="right"/>
              <w:rPr>
                <w:rFonts w:hint="eastAsia" w:ascii="宋体" w:hAnsi="宋体" w:eastAsia="宋体" w:cs="宋体"/>
                <w:i w:val="0"/>
                <w:iCs w:val="0"/>
                <w:color w:val="000000"/>
                <w:sz w:val="15"/>
                <w:szCs w:val="15"/>
                <w:u w:val="none"/>
              </w:rPr>
            </w:pPr>
          </w:p>
        </w:tc>
      </w:tr>
      <w:tr w14:paraId="4A16B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AB61">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6FDE">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F9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（二十五）其他支出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4589">
            <w:pPr>
              <w:jc w:val="right"/>
              <w:rPr>
                <w:rFonts w:hint="eastAsia" w:ascii="宋体" w:hAnsi="宋体" w:eastAsia="宋体" w:cs="宋体"/>
                <w:i w:val="0"/>
                <w:iCs w:val="0"/>
                <w:color w:val="000000"/>
                <w:sz w:val="15"/>
                <w:szCs w:val="15"/>
                <w:u w:val="none"/>
              </w:rPr>
            </w:pPr>
          </w:p>
        </w:tc>
      </w:tr>
      <w:tr w14:paraId="2377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D1EF">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7A2A">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CA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（二十六）转移性支付</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74E1">
            <w:pPr>
              <w:jc w:val="right"/>
              <w:rPr>
                <w:rFonts w:hint="eastAsia" w:ascii="宋体" w:hAnsi="宋体" w:eastAsia="宋体" w:cs="宋体"/>
                <w:i w:val="0"/>
                <w:iCs w:val="0"/>
                <w:color w:val="000000"/>
                <w:sz w:val="15"/>
                <w:szCs w:val="15"/>
                <w:u w:val="none"/>
              </w:rPr>
            </w:pPr>
          </w:p>
        </w:tc>
      </w:tr>
      <w:tr w14:paraId="7C5F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E1AD">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B507">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68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（二十七）债务还本支出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30F0">
            <w:pPr>
              <w:jc w:val="right"/>
              <w:rPr>
                <w:rFonts w:hint="eastAsia" w:ascii="宋体" w:hAnsi="宋体" w:eastAsia="宋体" w:cs="宋体"/>
                <w:i w:val="0"/>
                <w:iCs w:val="0"/>
                <w:color w:val="000000"/>
                <w:sz w:val="15"/>
                <w:szCs w:val="15"/>
                <w:u w:val="none"/>
              </w:rPr>
            </w:pPr>
          </w:p>
        </w:tc>
      </w:tr>
      <w:tr w14:paraId="3F52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B52DA">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137E">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82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（二十八）债务付息支出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CA91">
            <w:pPr>
              <w:jc w:val="right"/>
              <w:rPr>
                <w:rFonts w:hint="eastAsia" w:ascii="宋体" w:hAnsi="宋体" w:eastAsia="宋体" w:cs="宋体"/>
                <w:i w:val="0"/>
                <w:iCs w:val="0"/>
                <w:color w:val="000000"/>
                <w:sz w:val="15"/>
                <w:szCs w:val="15"/>
                <w:u w:val="none"/>
              </w:rPr>
            </w:pPr>
          </w:p>
        </w:tc>
      </w:tr>
      <w:tr w14:paraId="061C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81A3">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04E6">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9F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（二十九）债务发行费用支出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D918">
            <w:pPr>
              <w:jc w:val="right"/>
              <w:rPr>
                <w:rFonts w:hint="eastAsia" w:ascii="宋体" w:hAnsi="宋体" w:eastAsia="宋体" w:cs="宋体"/>
                <w:i w:val="0"/>
                <w:iCs w:val="0"/>
                <w:color w:val="000000"/>
                <w:sz w:val="15"/>
                <w:szCs w:val="15"/>
                <w:u w:val="none"/>
              </w:rPr>
            </w:pPr>
          </w:p>
        </w:tc>
      </w:tr>
      <w:tr w14:paraId="79EA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84EF">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5230">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D2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（三十）抗疫特别国债还本支出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7F72">
            <w:pPr>
              <w:jc w:val="right"/>
              <w:rPr>
                <w:rFonts w:hint="eastAsia" w:ascii="宋体" w:hAnsi="宋体" w:eastAsia="宋体" w:cs="宋体"/>
                <w:i w:val="0"/>
                <w:iCs w:val="0"/>
                <w:color w:val="000000"/>
                <w:sz w:val="15"/>
                <w:szCs w:val="15"/>
                <w:u w:val="none"/>
              </w:rPr>
            </w:pPr>
          </w:p>
        </w:tc>
      </w:tr>
      <w:tr w14:paraId="774D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6C1B">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4FF1">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E4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（三十一）与中央财政往来性支出</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FC7F">
            <w:pPr>
              <w:jc w:val="right"/>
              <w:rPr>
                <w:rFonts w:hint="eastAsia" w:ascii="宋体" w:hAnsi="宋体" w:eastAsia="宋体" w:cs="宋体"/>
                <w:i w:val="0"/>
                <w:iCs w:val="0"/>
                <w:color w:val="000000"/>
                <w:sz w:val="15"/>
                <w:szCs w:val="15"/>
                <w:u w:val="none"/>
              </w:rPr>
            </w:pPr>
          </w:p>
        </w:tc>
      </w:tr>
      <w:tr w14:paraId="0ABE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7F22">
            <w:pPr>
              <w:jc w:val="left"/>
              <w:rPr>
                <w:rFonts w:hint="eastAsia" w:ascii="宋体" w:hAnsi="宋体" w:eastAsia="宋体" w:cs="宋体"/>
                <w:i w:val="0"/>
                <w:iCs w:val="0"/>
                <w:color w:val="000000"/>
                <w:sz w:val="15"/>
                <w:szCs w:val="15"/>
                <w:u w:val="none"/>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A7B6">
            <w:pPr>
              <w:jc w:val="right"/>
              <w:rPr>
                <w:rFonts w:hint="eastAsia" w:ascii="宋体" w:hAnsi="宋体" w:eastAsia="宋体" w:cs="宋体"/>
                <w:i w:val="0"/>
                <w:iCs w:val="0"/>
                <w:color w:val="000000"/>
                <w:sz w:val="15"/>
                <w:szCs w:val="15"/>
                <w:u w:val="none"/>
              </w:rPr>
            </w:pP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8C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二、年终结转结余</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C2D7">
            <w:pPr>
              <w:jc w:val="right"/>
              <w:rPr>
                <w:rFonts w:hint="eastAsia" w:ascii="宋体" w:hAnsi="宋体" w:eastAsia="宋体" w:cs="宋体"/>
                <w:i w:val="0"/>
                <w:iCs w:val="0"/>
                <w:color w:val="000000"/>
                <w:sz w:val="15"/>
                <w:szCs w:val="15"/>
                <w:u w:val="none"/>
              </w:rPr>
            </w:pPr>
          </w:p>
        </w:tc>
      </w:tr>
      <w:tr w14:paraId="7FBE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E1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收    入    总    计</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938B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6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79A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支    出    总    计</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CF2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r>
    </w:tbl>
    <w:p w14:paraId="2A6F5DFE">
      <w:pPr>
        <w:pStyle w:val="2"/>
        <w:rPr>
          <w:rFonts w:hint="eastAsia" w:ascii="宋体" w:hAnsi="宋体" w:eastAsia="宋体" w:cs="宋体"/>
          <w:sz w:val="15"/>
          <w:szCs w:val="15"/>
          <w:lang w:val="en-US" w:eastAsia="zh-CN"/>
        </w:rPr>
      </w:pPr>
    </w:p>
    <w:p w14:paraId="6148D544">
      <w:pPr>
        <w:pStyle w:val="2"/>
        <w:ind w:left="0" w:leftChars="0" w:firstLine="0" w:firstLineChars="0"/>
        <w:rPr>
          <w:rFonts w:hint="eastAsia" w:ascii="宋体" w:hAnsi="宋体" w:eastAsia="宋体" w:cs="宋体"/>
          <w:sz w:val="15"/>
          <w:szCs w:val="15"/>
          <w:lang w:val="en-US" w:eastAsia="zh-CN"/>
        </w:rPr>
      </w:pPr>
    </w:p>
    <w:p w14:paraId="01E9BCE8">
      <w:pPr>
        <w:pStyle w:val="2"/>
        <w:ind w:left="0" w:leftChars="0" w:firstLine="0" w:firstLineChars="0"/>
        <w:rPr>
          <w:rFonts w:hint="eastAsia" w:ascii="宋体" w:hAnsi="宋体" w:eastAsia="宋体" w:cs="宋体"/>
          <w:sz w:val="15"/>
          <w:szCs w:val="15"/>
          <w:lang w:val="en-US" w:eastAsia="zh-CN"/>
        </w:rPr>
      </w:pPr>
    </w:p>
    <w:p w14:paraId="0341896C">
      <w:pPr>
        <w:pStyle w:val="2"/>
        <w:ind w:left="0" w:leftChars="0" w:firstLine="0" w:firstLineChars="0"/>
        <w:rPr>
          <w:rFonts w:hint="eastAsia" w:ascii="宋体" w:hAnsi="宋体" w:eastAsia="宋体" w:cs="宋体"/>
          <w:sz w:val="15"/>
          <w:szCs w:val="15"/>
          <w:lang w:val="en-US" w:eastAsia="zh-CN"/>
        </w:rPr>
      </w:pPr>
    </w:p>
    <w:p w14:paraId="182252CC">
      <w:pPr>
        <w:pStyle w:val="2"/>
        <w:ind w:left="0" w:leftChars="0" w:firstLine="0" w:firstLineChars="0"/>
        <w:rPr>
          <w:rFonts w:hint="eastAsia" w:ascii="宋体" w:hAnsi="宋体" w:eastAsia="宋体" w:cs="宋体"/>
          <w:sz w:val="15"/>
          <w:szCs w:val="15"/>
          <w:lang w:val="en-US" w:eastAsia="zh-CN"/>
        </w:rPr>
      </w:pPr>
    </w:p>
    <w:p w14:paraId="59EA1A79">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9"/>
        <w:gridCol w:w="5320"/>
        <w:gridCol w:w="1406"/>
        <w:gridCol w:w="1406"/>
        <w:gridCol w:w="1689"/>
        <w:gridCol w:w="1689"/>
        <w:gridCol w:w="1695"/>
      </w:tblGrid>
      <w:tr w14:paraId="0E2E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7"/>
            <w:tcBorders>
              <w:top w:val="nil"/>
              <w:left w:val="nil"/>
              <w:bottom w:val="nil"/>
              <w:right w:val="nil"/>
            </w:tcBorders>
            <w:shd w:val="clear" w:color="auto" w:fill="FFFFFF"/>
            <w:vAlign w:val="center"/>
          </w:tcPr>
          <w:p w14:paraId="0155F71B">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表5</w:t>
            </w:r>
          </w:p>
        </w:tc>
      </w:tr>
      <w:tr w14:paraId="19D5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94" w:type="dxa"/>
            <w:gridSpan w:val="7"/>
            <w:tcBorders>
              <w:top w:val="nil"/>
              <w:left w:val="nil"/>
              <w:bottom w:val="nil"/>
              <w:right w:val="nil"/>
            </w:tcBorders>
            <w:shd w:val="clear" w:color="auto" w:fill="FFFFFF"/>
            <w:vAlign w:val="center"/>
          </w:tcPr>
          <w:p w14:paraId="17865E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一般公共预算支出表</w:t>
            </w:r>
          </w:p>
        </w:tc>
      </w:tr>
      <w:tr w14:paraId="3C31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89" w:type="dxa"/>
            <w:tcBorders>
              <w:top w:val="nil"/>
              <w:left w:val="nil"/>
              <w:bottom w:val="nil"/>
              <w:right w:val="nil"/>
            </w:tcBorders>
            <w:shd w:val="clear" w:color="auto" w:fill="auto"/>
            <w:vAlign w:val="bottom"/>
          </w:tcPr>
          <w:p w14:paraId="432477B4">
            <w:pPr>
              <w:rPr>
                <w:rFonts w:hint="eastAsia" w:ascii="宋体" w:hAnsi="宋体" w:eastAsia="宋体" w:cs="宋体"/>
                <w:i w:val="0"/>
                <w:iCs w:val="0"/>
                <w:color w:val="000000"/>
                <w:sz w:val="15"/>
                <w:szCs w:val="15"/>
                <w:u w:val="none"/>
              </w:rPr>
            </w:pPr>
          </w:p>
        </w:tc>
        <w:tc>
          <w:tcPr>
            <w:tcW w:w="5320" w:type="dxa"/>
            <w:tcBorders>
              <w:top w:val="nil"/>
              <w:left w:val="nil"/>
              <w:bottom w:val="nil"/>
              <w:right w:val="nil"/>
            </w:tcBorders>
            <w:shd w:val="clear" w:color="auto" w:fill="auto"/>
            <w:vAlign w:val="bottom"/>
          </w:tcPr>
          <w:p w14:paraId="5DA8EFFB">
            <w:pPr>
              <w:rPr>
                <w:rFonts w:hint="eastAsia" w:ascii="宋体" w:hAnsi="宋体" w:eastAsia="宋体" w:cs="宋体"/>
                <w:i w:val="0"/>
                <w:iCs w:val="0"/>
                <w:color w:val="000000"/>
                <w:sz w:val="15"/>
                <w:szCs w:val="15"/>
                <w:u w:val="none"/>
              </w:rPr>
            </w:pPr>
          </w:p>
        </w:tc>
        <w:tc>
          <w:tcPr>
            <w:tcW w:w="1406" w:type="dxa"/>
            <w:tcBorders>
              <w:top w:val="nil"/>
              <w:left w:val="nil"/>
              <w:bottom w:val="nil"/>
              <w:right w:val="nil"/>
            </w:tcBorders>
            <w:shd w:val="clear" w:color="auto" w:fill="auto"/>
            <w:vAlign w:val="bottom"/>
          </w:tcPr>
          <w:p w14:paraId="6DCFCBC6">
            <w:pPr>
              <w:rPr>
                <w:rFonts w:hint="eastAsia" w:ascii="宋体" w:hAnsi="宋体" w:eastAsia="宋体" w:cs="宋体"/>
                <w:i w:val="0"/>
                <w:iCs w:val="0"/>
                <w:color w:val="000000"/>
                <w:sz w:val="15"/>
                <w:szCs w:val="15"/>
                <w:u w:val="none"/>
              </w:rPr>
            </w:pPr>
          </w:p>
        </w:tc>
        <w:tc>
          <w:tcPr>
            <w:tcW w:w="1406" w:type="dxa"/>
            <w:tcBorders>
              <w:top w:val="nil"/>
              <w:left w:val="nil"/>
              <w:bottom w:val="nil"/>
              <w:right w:val="nil"/>
            </w:tcBorders>
            <w:shd w:val="clear" w:color="auto" w:fill="auto"/>
            <w:vAlign w:val="bottom"/>
          </w:tcPr>
          <w:p w14:paraId="48A3C6AA">
            <w:pPr>
              <w:rPr>
                <w:rFonts w:hint="eastAsia" w:ascii="宋体" w:hAnsi="宋体" w:eastAsia="宋体" w:cs="宋体"/>
                <w:i w:val="0"/>
                <w:iCs w:val="0"/>
                <w:color w:val="000000"/>
                <w:sz w:val="15"/>
                <w:szCs w:val="15"/>
                <w:u w:val="none"/>
              </w:rPr>
            </w:pPr>
          </w:p>
        </w:tc>
        <w:tc>
          <w:tcPr>
            <w:tcW w:w="1689" w:type="dxa"/>
            <w:tcBorders>
              <w:top w:val="nil"/>
              <w:left w:val="nil"/>
              <w:bottom w:val="nil"/>
              <w:right w:val="nil"/>
            </w:tcBorders>
            <w:shd w:val="clear" w:color="auto" w:fill="auto"/>
            <w:vAlign w:val="bottom"/>
          </w:tcPr>
          <w:p w14:paraId="71F3E060">
            <w:pPr>
              <w:rPr>
                <w:rFonts w:hint="eastAsia" w:ascii="宋体" w:hAnsi="宋体" w:eastAsia="宋体" w:cs="宋体"/>
                <w:i w:val="0"/>
                <w:iCs w:val="0"/>
                <w:color w:val="000000"/>
                <w:sz w:val="15"/>
                <w:szCs w:val="15"/>
                <w:u w:val="none"/>
              </w:rPr>
            </w:pPr>
          </w:p>
        </w:tc>
        <w:tc>
          <w:tcPr>
            <w:tcW w:w="1689" w:type="dxa"/>
            <w:tcBorders>
              <w:top w:val="nil"/>
              <w:left w:val="nil"/>
              <w:bottom w:val="nil"/>
              <w:right w:val="nil"/>
            </w:tcBorders>
            <w:shd w:val="clear" w:color="auto" w:fill="auto"/>
            <w:vAlign w:val="bottom"/>
          </w:tcPr>
          <w:p w14:paraId="34176032">
            <w:pPr>
              <w:rPr>
                <w:rFonts w:hint="eastAsia" w:ascii="宋体" w:hAnsi="宋体" w:eastAsia="宋体" w:cs="宋体"/>
                <w:i w:val="0"/>
                <w:iCs w:val="0"/>
                <w:color w:val="000000"/>
                <w:sz w:val="15"/>
                <w:szCs w:val="15"/>
                <w:u w:val="none"/>
              </w:rPr>
            </w:pPr>
          </w:p>
        </w:tc>
        <w:tc>
          <w:tcPr>
            <w:tcW w:w="1695" w:type="dxa"/>
            <w:tcBorders>
              <w:top w:val="nil"/>
              <w:left w:val="nil"/>
              <w:bottom w:val="nil"/>
              <w:right w:val="nil"/>
            </w:tcBorders>
            <w:shd w:val="clear" w:color="auto" w:fill="FFFFFF"/>
            <w:vAlign w:val="center"/>
          </w:tcPr>
          <w:p w14:paraId="7D1989E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31AC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9ED9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科目编码</w:t>
            </w:r>
          </w:p>
        </w:tc>
        <w:tc>
          <w:tcPr>
            <w:tcW w:w="5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E83D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科目名称</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2D01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4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1E9B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0168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w:t>
            </w:r>
          </w:p>
        </w:tc>
      </w:tr>
      <w:tr w14:paraId="3ADE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4CE1E">
            <w:pPr>
              <w:jc w:val="center"/>
              <w:rPr>
                <w:rFonts w:hint="eastAsia" w:ascii="宋体" w:hAnsi="宋体" w:eastAsia="宋体" w:cs="宋体"/>
                <w:b/>
                <w:bCs/>
                <w:i w:val="0"/>
                <w:iCs w:val="0"/>
                <w:color w:val="000000"/>
                <w:sz w:val="15"/>
                <w:szCs w:val="15"/>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B040D">
            <w:pPr>
              <w:jc w:val="center"/>
              <w:rPr>
                <w:rFonts w:hint="eastAsia" w:ascii="宋体" w:hAnsi="宋体" w:eastAsia="宋体" w:cs="宋体"/>
                <w:b/>
                <w:bCs/>
                <w:i w:val="0"/>
                <w:iCs w:val="0"/>
                <w:color w:val="000000"/>
                <w:sz w:val="15"/>
                <w:szCs w:val="15"/>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3BD73">
            <w:pPr>
              <w:jc w:val="center"/>
              <w:rPr>
                <w:rFonts w:hint="eastAsia" w:ascii="宋体" w:hAnsi="宋体" w:eastAsia="宋体" w:cs="宋体"/>
                <w:b/>
                <w:bCs/>
                <w:i w:val="0"/>
                <w:iCs w:val="0"/>
                <w:color w:val="000000"/>
                <w:sz w:val="15"/>
                <w:szCs w:val="15"/>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74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9D6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人员经费</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40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公用经费</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19FB0">
            <w:pPr>
              <w:jc w:val="center"/>
              <w:rPr>
                <w:rFonts w:hint="eastAsia" w:ascii="宋体" w:hAnsi="宋体" w:eastAsia="宋体" w:cs="宋体"/>
                <w:b/>
                <w:bCs/>
                <w:i w:val="0"/>
                <w:iCs w:val="0"/>
                <w:color w:val="000000"/>
                <w:sz w:val="15"/>
                <w:szCs w:val="15"/>
                <w:u w:val="none"/>
              </w:rPr>
            </w:pPr>
          </w:p>
        </w:tc>
      </w:tr>
      <w:tr w14:paraId="5B56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40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EF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公共安全支出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D57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2,403.11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0E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1,802.60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AD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1,358.53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A5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444.07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9F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600.51</w:t>
            </w:r>
          </w:p>
        </w:tc>
      </w:tr>
      <w:tr w14:paraId="024C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81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0679">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公安</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A65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2,403.11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B0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1,802.60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0A1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1,358.53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0F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444.07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6D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600.51</w:t>
            </w:r>
          </w:p>
        </w:tc>
      </w:tr>
      <w:tr w14:paraId="1C38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DE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2040201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5508">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行政运行</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711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1,802.60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7B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1,802.60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3D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1,358.53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06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444.07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90B7">
            <w:pPr>
              <w:jc w:val="right"/>
              <w:rPr>
                <w:rFonts w:hint="eastAsia" w:ascii="宋体" w:hAnsi="宋体" w:eastAsia="宋体" w:cs="宋体"/>
                <w:i w:val="0"/>
                <w:iCs w:val="0"/>
                <w:color w:val="000000"/>
                <w:sz w:val="15"/>
                <w:szCs w:val="15"/>
                <w:u w:val="none"/>
              </w:rPr>
            </w:pPr>
          </w:p>
        </w:tc>
      </w:tr>
      <w:tr w14:paraId="74AA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9F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2040202</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CD6A">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一般行政管理事务</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7C1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319.00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A67B">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C101">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DE1B">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E0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319.00</w:t>
            </w:r>
          </w:p>
        </w:tc>
      </w:tr>
      <w:tr w14:paraId="1CF4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EA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2040299</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C7D0">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其他公安支出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C18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281.51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5F61">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8BE7">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B10A">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65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281.51</w:t>
            </w:r>
          </w:p>
        </w:tc>
      </w:tr>
      <w:tr w14:paraId="41EC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5A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30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73D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3.00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DCB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2506">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D9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AE8B">
            <w:pPr>
              <w:jc w:val="right"/>
              <w:rPr>
                <w:rFonts w:hint="eastAsia" w:ascii="宋体" w:hAnsi="宋体" w:eastAsia="宋体" w:cs="宋体"/>
                <w:i w:val="0"/>
                <w:iCs w:val="0"/>
                <w:color w:val="000000"/>
                <w:sz w:val="15"/>
                <w:szCs w:val="15"/>
                <w:u w:val="none"/>
              </w:rPr>
            </w:pPr>
          </w:p>
        </w:tc>
      </w:tr>
      <w:tr w14:paraId="3D6F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A9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20508</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4B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进修及培训</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482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3.00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F4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6E52">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CA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1CD0">
            <w:pPr>
              <w:jc w:val="right"/>
              <w:rPr>
                <w:rFonts w:hint="eastAsia" w:ascii="宋体" w:hAnsi="宋体" w:eastAsia="宋体" w:cs="宋体"/>
                <w:i w:val="0"/>
                <w:iCs w:val="0"/>
                <w:color w:val="000000"/>
                <w:sz w:val="15"/>
                <w:szCs w:val="15"/>
                <w:u w:val="none"/>
              </w:rPr>
            </w:pPr>
          </w:p>
        </w:tc>
      </w:tr>
      <w:tr w14:paraId="7367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F7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2050803</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EE46">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培训支出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A382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3.00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6754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3F6F">
            <w:pPr>
              <w:jc w:val="right"/>
              <w:rPr>
                <w:rFonts w:hint="eastAsia" w:ascii="宋体" w:hAnsi="宋体" w:eastAsia="宋体" w:cs="宋体"/>
                <w:i w:val="0"/>
                <w:iCs w:val="0"/>
                <w:color w:val="000000"/>
                <w:sz w:val="15"/>
                <w:szCs w:val="15"/>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C9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C502">
            <w:pPr>
              <w:jc w:val="right"/>
              <w:rPr>
                <w:rFonts w:hint="eastAsia" w:ascii="宋体" w:hAnsi="宋体" w:eastAsia="宋体" w:cs="宋体"/>
                <w:i w:val="0"/>
                <w:iCs w:val="0"/>
                <w:color w:val="000000"/>
                <w:sz w:val="15"/>
                <w:szCs w:val="15"/>
                <w:u w:val="none"/>
              </w:rPr>
            </w:pPr>
          </w:p>
        </w:tc>
      </w:tr>
      <w:tr w14:paraId="6CE6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46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0B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6DD3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158.24</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F2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55E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9017">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AB94">
            <w:pPr>
              <w:jc w:val="right"/>
              <w:rPr>
                <w:rFonts w:hint="eastAsia" w:ascii="宋体" w:hAnsi="宋体" w:eastAsia="宋体" w:cs="宋体"/>
                <w:i w:val="0"/>
                <w:iCs w:val="0"/>
                <w:color w:val="000000"/>
                <w:sz w:val="15"/>
                <w:szCs w:val="15"/>
                <w:u w:val="none"/>
              </w:rPr>
            </w:pPr>
          </w:p>
        </w:tc>
      </w:tr>
      <w:tr w14:paraId="4028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7A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BD92">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542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158.24</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4EA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EF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6F75">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364D">
            <w:pPr>
              <w:jc w:val="right"/>
              <w:rPr>
                <w:rFonts w:hint="eastAsia" w:ascii="宋体" w:hAnsi="宋体" w:eastAsia="宋体" w:cs="宋体"/>
                <w:i w:val="0"/>
                <w:iCs w:val="0"/>
                <w:color w:val="000000"/>
                <w:sz w:val="15"/>
                <w:szCs w:val="15"/>
                <w:u w:val="none"/>
              </w:rPr>
            </w:pPr>
          </w:p>
        </w:tc>
      </w:tr>
      <w:tr w14:paraId="1DB7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CE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9B65">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行政单位离退休</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E72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13.22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7C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46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D1C7">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1950">
            <w:pPr>
              <w:jc w:val="right"/>
              <w:rPr>
                <w:rFonts w:hint="eastAsia" w:ascii="宋体" w:hAnsi="宋体" w:eastAsia="宋体" w:cs="宋体"/>
                <w:i w:val="0"/>
                <w:iCs w:val="0"/>
                <w:color w:val="000000"/>
                <w:sz w:val="15"/>
                <w:szCs w:val="15"/>
                <w:u w:val="none"/>
              </w:rPr>
            </w:pPr>
          </w:p>
        </w:tc>
      </w:tr>
      <w:tr w14:paraId="6DB7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EA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2080505</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0DBE">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E3C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124.02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6D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124.02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E1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124.02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F852">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B4F3">
            <w:pPr>
              <w:jc w:val="right"/>
              <w:rPr>
                <w:rFonts w:hint="eastAsia" w:ascii="宋体" w:hAnsi="宋体" w:eastAsia="宋体" w:cs="宋体"/>
                <w:i w:val="0"/>
                <w:iCs w:val="0"/>
                <w:color w:val="000000"/>
                <w:sz w:val="15"/>
                <w:szCs w:val="15"/>
                <w:u w:val="none"/>
              </w:rPr>
            </w:pPr>
          </w:p>
        </w:tc>
      </w:tr>
      <w:tr w14:paraId="6697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FB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2080506</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EA5D">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578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7C8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A5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8BB0">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94E9">
            <w:pPr>
              <w:jc w:val="right"/>
              <w:rPr>
                <w:rFonts w:hint="eastAsia" w:ascii="宋体" w:hAnsi="宋体" w:eastAsia="宋体" w:cs="宋体"/>
                <w:i w:val="0"/>
                <w:iCs w:val="0"/>
                <w:color w:val="000000"/>
                <w:sz w:val="15"/>
                <w:szCs w:val="15"/>
                <w:u w:val="none"/>
              </w:rPr>
            </w:pPr>
          </w:p>
        </w:tc>
      </w:tr>
      <w:tr w14:paraId="655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F1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F6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3C8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56.06</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54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B1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BED7">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0887">
            <w:pPr>
              <w:jc w:val="right"/>
              <w:rPr>
                <w:rFonts w:hint="eastAsia" w:ascii="宋体" w:hAnsi="宋体" w:eastAsia="宋体" w:cs="宋体"/>
                <w:i w:val="0"/>
                <w:iCs w:val="0"/>
                <w:color w:val="000000"/>
                <w:sz w:val="15"/>
                <w:szCs w:val="15"/>
                <w:u w:val="none"/>
              </w:rPr>
            </w:pPr>
          </w:p>
        </w:tc>
      </w:tr>
      <w:tr w14:paraId="006E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EC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21011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C09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行政事业单位医疗</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CD3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56.06</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D36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AE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56.06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2F9D">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A287">
            <w:pPr>
              <w:jc w:val="right"/>
              <w:rPr>
                <w:rFonts w:hint="eastAsia" w:ascii="宋体" w:hAnsi="宋体" w:eastAsia="宋体" w:cs="宋体"/>
                <w:i w:val="0"/>
                <w:iCs w:val="0"/>
                <w:color w:val="000000"/>
                <w:sz w:val="15"/>
                <w:szCs w:val="15"/>
                <w:u w:val="none"/>
              </w:rPr>
            </w:pPr>
          </w:p>
        </w:tc>
      </w:tr>
      <w:tr w14:paraId="196D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59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2101101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8612">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行政单位医疗</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48E6">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47.42</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E14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47.42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17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47.42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5411">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CDF7">
            <w:pPr>
              <w:jc w:val="right"/>
              <w:rPr>
                <w:rFonts w:hint="eastAsia" w:ascii="宋体" w:hAnsi="宋体" w:eastAsia="宋体" w:cs="宋体"/>
                <w:i w:val="0"/>
                <w:iCs w:val="0"/>
                <w:color w:val="000000"/>
                <w:sz w:val="15"/>
                <w:szCs w:val="15"/>
                <w:u w:val="none"/>
              </w:rPr>
            </w:pPr>
          </w:p>
        </w:tc>
      </w:tr>
      <w:tr w14:paraId="1F09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8F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2101103</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E30C">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公务员医疗补助</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D16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8.63</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20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E0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9894">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36B3B">
            <w:pPr>
              <w:jc w:val="right"/>
              <w:rPr>
                <w:rFonts w:hint="eastAsia" w:ascii="宋体" w:hAnsi="宋体" w:eastAsia="宋体" w:cs="宋体"/>
                <w:i w:val="0"/>
                <w:iCs w:val="0"/>
                <w:color w:val="000000"/>
                <w:sz w:val="15"/>
                <w:szCs w:val="15"/>
                <w:u w:val="none"/>
              </w:rPr>
            </w:pPr>
          </w:p>
        </w:tc>
      </w:tr>
      <w:tr w14:paraId="4466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02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CA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9A5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155.31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24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06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714CC">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E736">
            <w:pPr>
              <w:jc w:val="right"/>
              <w:rPr>
                <w:rFonts w:hint="eastAsia" w:ascii="宋体" w:hAnsi="宋体" w:eastAsia="宋体" w:cs="宋体"/>
                <w:i w:val="0"/>
                <w:iCs w:val="0"/>
                <w:color w:val="000000"/>
                <w:sz w:val="15"/>
                <w:szCs w:val="15"/>
                <w:u w:val="none"/>
              </w:rPr>
            </w:pPr>
          </w:p>
        </w:tc>
      </w:tr>
      <w:tr w14:paraId="5EA4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C5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D601">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住房改革支出</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839E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155.31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BF7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8D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155.31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BDE1">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FF8C">
            <w:pPr>
              <w:jc w:val="right"/>
              <w:rPr>
                <w:rFonts w:hint="eastAsia" w:ascii="宋体" w:hAnsi="宋体" w:eastAsia="宋体" w:cs="宋体"/>
                <w:i w:val="0"/>
                <w:iCs w:val="0"/>
                <w:color w:val="000000"/>
                <w:sz w:val="15"/>
                <w:szCs w:val="15"/>
                <w:u w:val="none"/>
              </w:rPr>
            </w:pPr>
          </w:p>
        </w:tc>
      </w:tr>
      <w:tr w14:paraId="659D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93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2210201</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9700">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住房公积金</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477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141.40</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1C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141.40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2A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141.40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1935">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9643">
            <w:pPr>
              <w:jc w:val="right"/>
              <w:rPr>
                <w:rFonts w:hint="eastAsia" w:ascii="宋体" w:hAnsi="宋体" w:eastAsia="宋体" w:cs="宋体"/>
                <w:i w:val="0"/>
                <w:iCs w:val="0"/>
                <w:color w:val="000000"/>
                <w:sz w:val="15"/>
                <w:szCs w:val="15"/>
                <w:u w:val="none"/>
              </w:rPr>
            </w:pPr>
          </w:p>
        </w:tc>
      </w:tr>
      <w:tr w14:paraId="1856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05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2210203</w:t>
            </w:r>
          </w:p>
        </w:tc>
        <w:tc>
          <w:tcPr>
            <w:tcW w:w="5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4488">
            <w:pPr>
              <w:keepNext w:val="0"/>
              <w:keepLines w:val="0"/>
              <w:widowControl/>
              <w:suppressLineNumbers w:val="0"/>
              <w:ind w:firstLineChars="2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购房补贴</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FB1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13.91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37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D6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21A0">
            <w:pPr>
              <w:jc w:val="right"/>
              <w:rPr>
                <w:rFonts w:hint="eastAsia" w:ascii="宋体" w:hAnsi="宋体" w:eastAsia="宋体" w:cs="宋体"/>
                <w:i w:val="0"/>
                <w:iCs w:val="0"/>
                <w:color w:val="000000"/>
                <w:sz w:val="15"/>
                <w:szCs w:val="15"/>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C903">
            <w:pPr>
              <w:jc w:val="right"/>
              <w:rPr>
                <w:rFonts w:hint="eastAsia" w:ascii="宋体" w:hAnsi="宋体" w:eastAsia="宋体" w:cs="宋体"/>
                <w:i w:val="0"/>
                <w:iCs w:val="0"/>
                <w:color w:val="000000"/>
                <w:sz w:val="15"/>
                <w:szCs w:val="15"/>
                <w:u w:val="none"/>
              </w:rPr>
            </w:pPr>
          </w:p>
        </w:tc>
      </w:tr>
      <w:tr w14:paraId="13CF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0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8FB6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671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2,775.71</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A2C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2,175.21</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6B2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1,728.13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1718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447.07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340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600.51</w:t>
            </w:r>
          </w:p>
        </w:tc>
      </w:tr>
    </w:tbl>
    <w:p w14:paraId="0202AE7E">
      <w:pPr>
        <w:pStyle w:val="2"/>
        <w:ind w:left="0" w:leftChars="0" w:firstLine="0" w:firstLineChars="0"/>
        <w:rPr>
          <w:rFonts w:hint="eastAsia" w:ascii="宋体" w:hAnsi="宋体" w:eastAsia="宋体" w:cs="宋体"/>
          <w:sz w:val="15"/>
          <w:szCs w:val="15"/>
          <w:lang w:val="en-US" w:eastAsia="zh-CN"/>
        </w:rPr>
      </w:pPr>
    </w:p>
    <w:p w14:paraId="60388501">
      <w:pPr>
        <w:pStyle w:val="2"/>
        <w:ind w:left="0" w:leftChars="0" w:firstLine="0" w:firstLineChars="0"/>
        <w:rPr>
          <w:rFonts w:hint="eastAsia" w:ascii="宋体" w:hAnsi="宋体" w:eastAsia="宋体" w:cs="宋体"/>
          <w:sz w:val="15"/>
          <w:szCs w:val="15"/>
          <w:lang w:val="en-US" w:eastAsia="zh-CN"/>
        </w:rPr>
      </w:pPr>
    </w:p>
    <w:p w14:paraId="6E3D6896">
      <w:pPr>
        <w:pStyle w:val="2"/>
        <w:ind w:left="0" w:leftChars="0" w:firstLine="0" w:firstLineChars="0"/>
        <w:rPr>
          <w:rFonts w:hint="eastAsia" w:ascii="宋体" w:hAnsi="宋体" w:eastAsia="宋体" w:cs="宋体"/>
          <w:sz w:val="15"/>
          <w:szCs w:val="15"/>
          <w:lang w:val="en-US" w:eastAsia="zh-CN"/>
        </w:rPr>
      </w:pPr>
    </w:p>
    <w:p w14:paraId="52FABAF3">
      <w:pPr>
        <w:pStyle w:val="2"/>
        <w:ind w:left="0" w:leftChars="0" w:firstLine="0" w:firstLineChars="0"/>
        <w:rPr>
          <w:rFonts w:hint="eastAsia" w:ascii="宋体" w:hAnsi="宋体" w:eastAsia="宋体" w:cs="宋体"/>
          <w:sz w:val="15"/>
          <w:szCs w:val="15"/>
          <w:lang w:val="en-US" w:eastAsia="zh-CN"/>
        </w:rPr>
      </w:pPr>
    </w:p>
    <w:p w14:paraId="1E511A37">
      <w:pPr>
        <w:pStyle w:val="2"/>
        <w:ind w:left="0" w:leftChars="0" w:firstLine="0" w:firstLineChars="0"/>
        <w:rPr>
          <w:rFonts w:hint="eastAsia" w:ascii="宋体" w:hAnsi="宋体" w:eastAsia="宋体" w:cs="宋体"/>
          <w:sz w:val="15"/>
          <w:szCs w:val="15"/>
          <w:lang w:val="en-US" w:eastAsia="zh-CN"/>
        </w:rPr>
      </w:pPr>
    </w:p>
    <w:p w14:paraId="24937F07">
      <w:pPr>
        <w:pStyle w:val="2"/>
        <w:ind w:left="0" w:leftChars="0" w:firstLine="0" w:firstLineChars="0"/>
        <w:rPr>
          <w:rFonts w:hint="eastAsia" w:ascii="宋体" w:hAnsi="宋体" w:eastAsia="宋体" w:cs="宋体"/>
          <w:sz w:val="15"/>
          <w:szCs w:val="15"/>
          <w:lang w:val="en-US" w:eastAsia="zh-CN"/>
        </w:rPr>
      </w:pPr>
    </w:p>
    <w:p w14:paraId="5CCFCDC7">
      <w:pPr>
        <w:pStyle w:val="2"/>
        <w:ind w:left="0" w:leftChars="0" w:firstLine="0" w:firstLineChars="0"/>
        <w:rPr>
          <w:rFonts w:hint="eastAsia" w:ascii="宋体" w:hAnsi="宋体" w:eastAsia="宋体" w:cs="宋体"/>
          <w:sz w:val="15"/>
          <w:szCs w:val="15"/>
          <w:lang w:val="en-US" w:eastAsia="zh-CN"/>
        </w:rPr>
      </w:pPr>
    </w:p>
    <w:p w14:paraId="06DEC9CA">
      <w:pPr>
        <w:pStyle w:val="2"/>
        <w:ind w:left="0" w:leftChars="0" w:firstLine="0" w:firstLineChars="0"/>
        <w:rPr>
          <w:rFonts w:hint="eastAsia" w:ascii="宋体" w:hAnsi="宋体" w:eastAsia="宋体" w:cs="宋体"/>
          <w:sz w:val="15"/>
          <w:szCs w:val="15"/>
          <w:lang w:val="en-US" w:eastAsia="zh-CN"/>
        </w:rPr>
      </w:pPr>
    </w:p>
    <w:p w14:paraId="68F20309">
      <w:pPr>
        <w:pStyle w:val="2"/>
        <w:ind w:left="0" w:leftChars="0" w:firstLine="0" w:firstLineChars="0"/>
        <w:rPr>
          <w:rFonts w:hint="eastAsia" w:ascii="宋体" w:hAnsi="宋体" w:eastAsia="宋体" w:cs="宋体"/>
          <w:sz w:val="15"/>
          <w:szCs w:val="15"/>
          <w:lang w:val="en-US" w:eastAsia="zh-CN"/>
        </w:rPr>
      </w:pPr>
    </w:p>
    <w:p w14:paraId="3074B300">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0"/>
        <w:gridCol w:w="6107"/>
        <w:gridCol w:w="1909"/>
        <w:gridCol w:w="2291"/>
        <w:gridCol w:w="2297"/>
      </w:tblGrid>
      <w:tr w14:paraId="392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5"/>
            <w:tcBorders>
              <w:top w:val="nil"/>
              <w:left w:val="nil"/>
              <w:bottom w:val="nil"/>
              <w:right w:val="nil"/>
            </w:tcBorders>
            <w:shd w:val="clear" w:color="auto" w:fill="FFFFFF"/>
            <w:vAlign w:val="center"/>
          </w:tcPr>
          <w:p w14:paraId="63B97749">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表6</w:t>
            </w:r>
          </w:p>
        </w:tc>
      </w:tr>
      <w:tr w14:paraId="5446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94" w:type="dxa"/>
            <w:gridSpan w:val="5"/>
            <w:tcBorders>
              <w:top w:val="nil"/>
              <w:left w:val="nil"/>
              <w:bottom w:val="nil"/>
              <w:right w:val="nil"/>
            </w:tcBorders>
            <w:shd w:val="clear" w:color="auto" w:fill="FFFFFF"/>
            <w:vAlign w:val="center"/>
          </w:tcPr>
          <w:p w14:paraId="22C68E0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一般公共预算基本支出表</w:t>
            </w:r>
          </w:p>
        </w:tc>
      </w:tr>
      <w:tr w14:paraId="3C74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90" w:type="dxa"/>
            <w:tcBorders>
              <w:top w:val="nil"/>
              <w:left w:val="nil"/>
              <w:bottom w:val="nil"/>
              <w:right w:val="nil"/>
            </w:tcBorders>
            <w:shd w:val="clear" w:color="auto" w:fill="auto"/>
            <w:vAlign w:val="bottom"/>
          </w:tcPr>
          <w:p w14:paraId="5DA7B64A">
            <w:pPr>
              <w:rPr>
                <w:rFonts w:hint="eastAsia" w:ascii="宋体" w:hAnsi="宋体" w:eastAsia="宋体" w:cs="宋体"/>
                <w:i w:val="0"/>
                <w:iCs w:val="0"/>
                <w:color w:val="000000"/>
                <w:sz w:val="15"/>
                <w:szCs w:val="15"/>
                <w:u w:val="none"/>
              </w:rPr>
            </w:pPr>
          </w:p>
        </w:tc>
        <w:tc>
          <w:tcPr>
            <w:tcW w:w="6107" w:type="dxa"/>
            <w:tcBorders>
              <w:top w:val="nil"/>
              <w:left w:val="nil"/>
              <w:bottom w:val="nil"/>
              <w:right w:val="nil"/>
            </w:tcBorders>
            <w:shd w:val="clear" w:color="auto" w:fill="auto"/>
            <w:vAlign w:val="bottom"/>
          </w:tcPr>
          <w:p w14:paraId="2B0FB321">
            <w:pPr>
              <w:rPr>
                <w:rFonts w:hint="eastAsia" w:ascii="宋体" w:hAnsi="宋体" w:eastAsia="宋体" w:cs="宋体"/>
                <w:i w:val="0"/>
                <w:iCs w:val="0"/>
                <w:color w:val="000000"/>
                <w:sz w:val="15"/>
                <w:szCs w:val="15"/>
                <w:u w:val="none"/>
              </w:rPr>
            </w:pPr>
          </w:p>
        </w:tc>
        <w:tc>
          <w:tcPr>
            <w:tcW w:w="1909" w:type="dxa"/>
            <w:tcBorders>
              <w:top w:val="nil"/>
              <w:left w:val="nil"/>
              <w:bottom w:val="nil"/>
              <w:right w:val="nil"/>
            </w:tcBorders>
            <w:shd w:val="clear" w:color="auto" w:fill="auto"/>
            <w:vAlign w:val="bottom"/>
          </w:tcPr>
          <w:p w14:paraId="049D1518">
            <w:pPr>
              <w:rPr>
                <w:rFonts w:hint="eastAsia" w:ascii="宋体" w:hAnsi="宋体" w:eastAsia="宋体" w:cs="宋体"/>
                <w:i w:val="0"/>
                <w:iCs w:val="0"/>
                <w:color w:val="000000"/>
                <w:sz w:val="15"/>
                <w:szCs w:val="15"/>
                <w:u w:val="none"/>
              </w:rPr>
            </w:pPr>
          </w:p>
        </w:tc>
        <w:tc>
          <w:tcPr>
            <w:tcW w:w="2291" w:type="dxa"/>
            <w:tcBorders>
              <w:top w:val="nil"/>
              <w:left w:val="nil"/>
              <w:bottom w:val="nil"/>
              <w:right w:val="nil"/>
            </w:tcBorders>
            <w:shd w:val="clear" w:color="auto" w:fill="auto"/>
            <w:vAlign w:val="bottom"/>
          </w:tcPr>
          <w:p w14:paraId="78DEF9A7">
            <w:pPr>
              <w:rPr>
                <w:rFonts w:hint="eastAsia" w:ascii="宋体" w:hAnsi="宋体" w:eastAsia="宋体" w:cs="宋体"/>
                <w:i w:val="0"/>
                <w:iCs w:val="0"/>
                <w:color w:val="000000"/>
                <w:sz w:val="15"/>
                <w:szCs w:val="15"/>
                <w:u w:val="none"/>
              </w:rPr>
            </w:pPr>
          </w:p>
        </w:tc>
        <w:tc>
          <w:tcPr>
            <w:tcW w:w="2297" w:type="dxa"/>
            <w:tcBorders>
              <w:top w:val="nil"/>
              <w:left w:val="nil"/>
              <w:bottom w:val="nil"/>
              <w:right w:val="nil"/>
            </w:tcBorders>
            <w:shd w:val="clear" w:color="auto" w:fill="FFFFFF"/>
            <w:vAlign w:val="center"/>
          </w:tcPr>
          <w:p w14:paraId="36DFD90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30F4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7E5E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部门预算支出经济分类科目</w:t>
            </w:r>
          </w:p>
        </w:tc>
        <w:tc>
          <w:tcPr>
            <w:tcW w:w="64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7685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本年一般公共预算基本支出</w:t>
            </w:r>
          </w:p>
        </w:tc>
      </w:tr>
      <w:tr w14:paraId="732A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60D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科目编码</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99D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科目名称</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A5F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2AE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人员经费</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162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公用经费</w:t>
            </w:r>
          </w:p>
        </w:tc>
      </w:tr>
      <w:tr w14:paraId="78BB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29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6C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工资福利支出</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99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1,708.88</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4F8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1,708.88</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5271">
            <w:pPr>
              <w:jc w:val="right"/>
              <w:rPr>
                <w:rFonts w:hint="eastAsia" w:ascii="宋体" w:hAnsi="宋体" w:eastAsia="宋体" w:cs="宋体"/>
                <w:i w:val="0"/>
                <w:iCs w:val="0"/>
                <w:color w:val="000000"/>
                <w:sz w:val="15"/>
                <w:szCs w:val="15"/>
                <w:u w:val="none"/>
              </w:rPr>
            </w:pPr>
          </w:p>
        </w:tc>
      </w:tr>
      <w:tr w14:paraId="1D9F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889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76EC">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基本工资</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00E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325.94</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0D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325.94</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A715">
            <w:pPr>
              <w:jc w:val="right"/>
              <w:rPr>
                <w:rFonts w:hint="eastAsia" w:ascii="宋体" w:hAnsi="宋体" w:eastAsia="宋体" w:cs="宋体"/>
                <w:i w:val="0"/>
                <w:iCs w:val="0"/>
                <w:color w:val="000000"/>
                <w:sz w:val="15"/>
                <w:szCs w:val="15"/>
                <w:u w:val="none"/>
              </w:rPr>
            </w:pPr>
          </w:p>
        </w:tc>
      </w:tr>
      <w:tr w14:paraId="02B5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55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30102</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4F26">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津贴补贴</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14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590.61</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F4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590.61</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92F1F">
            <w:pPr>
              <w:jc w:val="right"/>
              <w:rPr>
                <w:rFonts w:hint="eastAsia" w:ascii="宋体" w:hAnsi="宋体" w:eastAsia="宋体" w:cs="宋体"/>
                <w:i w:val="0"/>
                <w:iCs w:val="0"/>
                <w:color w:val="000000"/>
                <w:sz w:val="15"/>
                <w:szCs w:val="15"/>
                <w:u w:val="none"/>
              </w:rPr>
            </w:pPr>
          </w:p>
        </w:tc>
      </w:tr>
      <w:tr w14:paraId="3F44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01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30103</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C0AE1">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奖金</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B6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99.29</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F8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99.29</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02B2">
            <w:pPr>
              <w:jc w:val="right"/>
              <w:rPr>
                <w:rFonts w:hint="eastAsia" w:ascii="宋体" w:hAnsi="宋体" w:eastAsia="宋体" w:cs="宋体"/>
                <w:i w:val="0"/>
                <w:iCs w:val="0"/>
                <w:color w:val="000000"/>
                <w:sz w:val="15"/>
                <w:szCs w:val="15"/>
                <w:u w:val="none"/>
              </w:rPr>
            </w:pPr>
          </w:p>
        </w:tc>
      </w:tr>
      <w:tr w14:paraId="2829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B7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30108</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47A9">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机关事业单位基本养老保险缴费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C7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124.02</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2B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124.02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D9D8F">
            <w:pPr>
              <w:jc w:val="right"/>
              <w:rPr>
                <w:rFonts w:hint="eastAsia" w:ascii="宋体" w:hAnsi="宋体" w:eastAsia="宋体" w:cs="宋体"/>
                <w:i w:val="0"/>
                <w:iCs w:val="0"/>
                <w:color w:val="000000"/>
                <w:sz w:val="15"/>
                <w:szCs w:val="15"/>
                <w:u w:val="none"/>
              </w:rPr>
            </w:pPr>
          </w:p>
        </w:tc>
      </w:tr>
      <w:tr w14:paraId="331E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A3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30109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55D0">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职业年金缴费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59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77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21.00</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6140">
            <w:pPr>
              <w:jc w:val="right"/>
              <w:rPr>
                <w:rFonts w:hint="eastAsia" w:ascii="宋体" w:hAnsi="宋体" w:eastAsia="宋体" w:cs="宋体"/>
                <w:i w:val="0"/>
                <w:iCs w:val="0"/>
                <w:color w:val="000000"/>
                <w:sz w:val="15"/>
                <w:szCs w:val="15"/>
                <w:u w:val="none"/>
              </w:rPr>
            </w:pPr>
          </w:p>
        </w:tc>
      </w:tr>
      <w:tr w14:paraId="7AB6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ADC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30110</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BD67">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职工基本医疗保险缴费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AF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47.42</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72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47.42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5EF7">
            <w:pPr>
              <w:jc w:val="right"/>
              <w:rPr>
                <w:rFonts w:hint="eastAsia" w:ascii="宋体" w:hAnsi="宋体" w:eastAsia="宋体" w:cs="宋体"/>
                <w:i w:val="0"/>
                <w:iCs w:val="0"/>
                <w:color w:val="000000"/>
                <w:sz w:val="15"/>
                <w:szCs w:val="15"/>
                <w:u w:val="none"/>
              </w:rPr>
            </w:pPr>
          </w:p>
        </w:tc>
      </w:tr>
      <w:tr w14:paraId="42B9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F9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27EB">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公务员医疗补助缴费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E3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8.63</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C4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8.63</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9626">
            <w:pPr>
              <w:jc w:val="right"/>
              <w:rPr>
                <w:rFonts w:hint="eastAsia" w:ascii="宋体" w:hAnsi="宋体" w:eastAsia="宋体" w:cs="宋体"/>
                <w:i w:val="0"/>
                <w:iCs w:val="0"/>
                <w:color w:val="000000"/>
                <w:sz w:val="15"/>
                <w:szCs w:val="15"/>
                <w:u w:val="none"/>
              </w:rPr>
            </w:pPr>
          </w:p>
        </w:tc>
      </w:tr>
      <w:tr w14:paraId="71F3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2C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30112</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6820">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其他社会保障缴费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94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E3B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235F">
            <w:pPr>
              <w:jc w:val="right"/>
              <w:rPr>
                <w:rFonts w:hint="eastAsia" w:ascii="宋体" w:hAnsi="宋体" w:eastAsia="宋体" w:cs="宋体"/>
                <w:i w:val="0"/>
                <w:iCs w:val="0"/>
                <w:color w:val="000000"/>
                <w:sz w:val="15"/>
                <w:szCs w:val="15"/>
                <w:u w:val="none"/>
              </w:rPr>
            </w:pPr>
          </w:p>
        </w:tc>
      </w:tr>
      <w:tr w14:paraId="2048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7C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30113</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5D13">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住房公积金</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58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141.40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F8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141.40</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0ED8">
            <w:pPr>
              <w:jc w:val="right"/>
              <w:rPr>
                <w:rFonts w:hint="eastAsia" w:ascii="宋体" w:hAnsi="宋体" w:eastAsia="宋体" w:cs="宋体"/>
                <w:i w:val="0"/>
                <w:iCs w:val="0"/>
                <w:color w:val="000000"/>
                <w:sz w:val="15"/>
                <w:szCs w:val="15"/>
                <w:u w:val="none"/>
              </w:rPr>
            </w:pPr>
          </w:p>
        </w:tc>
      </w:tr>
      <w:tr w14:paraId="1E06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61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30199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6C9C">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其他工资福利支出</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2B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349.01</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57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349.01</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7B30">
            <w:pPr>
              <w:jc w:val="right"/>
              <w:rPr>
                <w:rFonts w:hint="eastAsia" w:ascii="宋体" w:hAnsi="宋体" w:eastAsia="宋体" w:cs="宋体"/>
                <w:i w:val="0"/>
                <w:iCs w:val="0"/>
                <w:color w:val="000000"/>
                <w:sz w:val="15"/>
                <w:szCs w:val="15"/>
                <w:u w:val="none"/>
              </w:rPr>
            </w:pPr>
          </w:p>
        </w:tc>
      </w:tr>
      <w:tr w14:paraId="5748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FC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8F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商品和服务支出</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AC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447.07</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2C26">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8BC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447.07</w:t>
            </w:r>
          </w:p>
        </w:tc>
      </w:tr>
      <w:tr w14:paraId="2E4D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D1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6FFE">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办公费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6F4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15.57</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A32B">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26C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15.57</w:t>
            </w:r>
          </w:p>
        </w:tc>
      </w:tr>
      <w:tr w14:paraId="563F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8E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30202</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3D1F">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印刷费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48A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94AE">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A7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r>
      <w:tr w14:paraId="7F87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A9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30204</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2AC2">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手续费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E2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CC80">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F8C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0.03</w:t>
            </w:r>
          </w:p>
        </w:tc>
      </w:tr>
      <w:tr w14:paraId="6BCA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94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30205</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6467">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F1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7E1A">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BA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r>
      <w:tr w14:paraId="71E7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ED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30206</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0CDA">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1A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A4DB">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68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r>
      <w:tr w14:paraId="2EBF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EE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30207</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7E07">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邮电费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301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8017">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86A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0.30</w:t>
            </w:r>
          </w:p>
        </w:tc>
      </w:tr>
      <w:tr w14:paraId="33D3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97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30208</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A40A">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取暖费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6B9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7ED9">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A6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33.00</w:t>
            </w:r>
          </w:p>
        </w:tc>
      </w:tr>
      <w:tr w14:paraId="78E3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9B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30209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358F">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物业管理费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65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132.80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01B0">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805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132.80</w:t>
            </w:r>
          </w:p>
        </w:tc>
      </w:tr>
      <w:tr w14:paraId="28D7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07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1E1A8">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差旅费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6C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E96E">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AE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2190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8CE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30213</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B282">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维修（护）费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4A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093D">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7B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r>
      <w:tr w14:paraId="2F3C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63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30216</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AACD">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培训费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3AE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56B1">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36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3.00</w:t>
            </w:r>
          </w:p>
        </w:tc>
      </w:tr>
      <w:tr w14:paraId="4B24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D15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30217</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9929">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公务接待费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D4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EBBE">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1E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r>
      <w:tr w14:paraId="1EFA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49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30227</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D0BD">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委托业务费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ED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C2D5">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593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14:paraId="54BB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7A4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30228</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318F">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工会经费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BC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23.98</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A392">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9A7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23.98</w:t>
            </w:r>
          </w:p>
        </w:tc>
      </w:tr>
      <w:tr w14:paraId="025B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F4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30229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4166">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福利费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A5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28.44</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7C6F">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DD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28.44</w:t>
            </w:r>
          </w:p>
        </w:tc>
      </w:tr>
      <w:tr w14:paraId="5187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89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30231</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11AF">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公务用车运行维护费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76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AE22">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3E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109.50</w:t>
            </w:r>
          </w:p>
        </w:tc>
      </w:tr>
      <w:tr w14:paraId="5C02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38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30239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8702">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其他交通费用</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64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61.56</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7B47">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E92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61.56</w:t>
            </w:r>
          </w:p>
        </w:tc>
      </w:tr>
      <w:tr w14:paraId="4101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22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30299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6204">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其他商品和服务支出</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31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12.50</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3DF0">
            <w:pPr>
              <w:jc w:val="right"/>
              <w:rPr>
                <w:rFonts w:hint="eastAsia" w:ascii="宋体" w:hAnsi="宋体" w:eastAsia="宋体" w:cs="宋体"/>
                <w:i w:val="0"/>
                <w:iCs w:val="0"/>
                <w:color w:val="000000"/>
                <w:sz w:val="15"/>
                <w:szCs w:val="15"/>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93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12.50</w:t>
            </w:r>
          </w:p>
        </w:tc>
      </w:tr>
      <w:tr w14:paraId="1E89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CF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DB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对个人和家庭的补助</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83B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19.26</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A4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19.26</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C031">
            <w:pPr>
              <w:jc w:val="right"/>
              <w:rPr>
                <w:rFonts w:hint="eastAsia" w:ascii="宋体" w:hAnsi="宋体" w:eastAsia="宋体" w:cs="宋体"/>
                <w:i w:val="0"/>
                <w:iCs w:val="0"/>
                <w:color w:val="000000"/>
                <w:sz w:val="15"/>
                <w:szCs w:val="15"/>
                <w:u w:val="none"/>
              </w:rPr>
            </w:pPr>
          </w:p>
        </w:tc>
      </w:tr>
      <w:tr w14:paraId="0AED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C9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30302</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8485">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退休费</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F6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FA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6385">
            <w:pPr>
              <w:jc w:val="right"/>
              <w:rPr>
                <w:rFonts w:hint="eastAsia" w:ascii="宋体" w:hAnsi="宋体" w:eastAsia="宋体" w:cs="宋体"/>
                <w:i w:val="0"/>
                <w:iCs w:val="0"/>
                <w:color w:val="000000"/>
                <w:sz w:val="15"/>
                <w:szCs w:val="15"/>
                <w:u w:val="none"/>
              </w:rPr>
            </w:pPr>
          </w:p>
        </w:tc>
      </w:tr>
      <w:tr w14:paraId="58A5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6F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30305</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C93C">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生活补助</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72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4.72</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57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838B">
            <w:pPr>
              <w:jc w:val="right"/>
              <w:rPr>
                <w:rFonts w:hint="eastAsia" w:ascii="宋体" w:hAnsi="宋体" w:eastAsia="宋体" w:cs="宋体"/>
                <w:i w:val="0"/>
                <w:iCs w:val="0"/>
                <w:color w:val="000000"/>
                <w:sz w:val="15"/>
                <w:szCs w:val="15"/>
                <w:u w:val="none"/>
              </w:rPr>
            </w:pPr>
          </w:p>
        </w:tc>
      </w:tr>
      <w:tr w14:paraId="6FB1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394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30399</w:t>
            </w:r>
          </w:p>
        </w:tc>
        <w:tc>
          <w:tcPr>
            <w:tcW w:w="6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12E0">
            <w:pPr>
              <w:keepNext w:val="0"/>
              <w:keepLines w:val="0"/>
              <w:widowControl/>
              <w:suppressLineNumbers w:val="0"/>
              <w:ind w:firstLineChars="10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其他对个人和家庭的补助</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CDB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335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5CD0">
            <w:pPr>
              <w:jc w:val="right"/>
              <w:rPr>
                <w:rFonts w:hint="eastAsia" w:ascii="宋体" w:hAnsi="宋体" w:eastAsia="宋体" w:cs="宋体"/>
                <w:i w:val="0"/>
                <w:iCs w:val="0"/>
                <w:color w:val="000000"/>
                <w:sz w:val="15"/>
                <w:szCs w:val="15"/>
                <w:u w:val="none"/>
              </w:rPr>
            </w:pPr>
          </w:p>
        </w:tc>
      </w:tr>
      <w:tr w14:paraId="2A17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FAE0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9DA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2,175.21</w:t>
            </w:r>
          </w:p>
        </w:tc>
        <w:tc>
          <w:tcPr>
            <w:tcW w:w="2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189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1,728.13</w:t>
            </w:r>
          </w:p>
        </w:tc>
        <w:tc>
          <w:tcPr>
            <w:tcW w:w="2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F7D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447.07</w:t>
            </w:r>
          </w:p>
        </w:tc>
      </w:tr>
    </w:tbl>
    <w:p w14:paraId="410A4574">
      <w:pPr>
        <w:pStyle w:val="2"/>
        <w:ind w:left="0" w:leftChars="0" w:firstLine="0" w:firstLineChars="0"/>
        <w:rPr>
          <w:rFonts w:hint="eastAsia" w:ascii="宋体" w:hAnsi="宋体" w:eastAsia="宋体" w:cs="宋体"/>
          <w:sz w:val="15"/>
          <w:szCs w:val="15"/>
          <w:lang w:val="en-US" w:eastAsia="zh-CN"/>
        </w:rPr>
      </w:pPr>
    </w:p>
    <w:p w14:paraId="674AB53C">
      <w:pPr>
        <w:pStyle w:val="2"/>
        <w:ind w:left="0" w:leftChars="0" w:firstLine="0" w:firstLineChars="0"/>
        <w:rPr>
          <w:rFonts w:hint="eastAsia" w:ascii="宋体" w:hAnsi="宋体" w:eastAsia="宋体" w:cs="宋体"/>
          <w:sz w:val="15"/>
          <w:szCs w:val="15"/>
          <w:lang w:val="en-US" w:eastAsia="zh-CN"/>
        </w:rPr>
      </w:pPr>
    </w:p>
    <w:p w14:paraId="7F658711">
      <w:pPr>
        <w:pStyle w:val="2"/>
        <w:ind w:left="0" w:leftChars="0" w:firstLine="0" w:firstLineChars="0"/>
        <w:rPr>
          <w:rFonts w:hint="eastAsia" w:ascii="宋体" w:hAnsi="宋体" w:eastAsia="宋体" w:cs="宋体"/>
          <w:sz w:val="15"/>
          <w:szCs w:val="15"/>
          <w:lang w:val="en-US" w:eastAsia="zh-CN"/>
        </w:rPr>
      </w:pPr>
    </w:p>
    <w:p w14:paraId="6B8E9898">
      <w:pPr>
        <w:pStyle w:val="2"/>
        <w:ind w:left="0" w:leftChars="0" w:firstLine="0" w:firstLineChars="0"/>
        <w:rPr>
          <w:rFonts w:hint="eastAsia" w:ascii="宋体" w:hAnsi="宋体" w:eastAsia="宋体" w:cs="宋体"/>
          <w:sz w:val="15"/>
          <w:szCs w:val="15"/>
          <w:lang w:val="en-US" w:eastAsia="zh-CN"/>
        </w:rPr>
      </w:pPr>
    </w:p>
    <w:p w14:paraId="4C5B01AB">
      <w:pPr>
        <w:pStyle w:val="2"/>
        <w:ind w:left="0" w:leftChars="0" w:firstLine="0" w:firstLineChars="0"/>
        <w:rPr>
          <w:rFonts w:hint="eastAsia" w:ascii="宋体" w:hAnsi="宋体" w:eastAsia="宋体" w:cs="宋体"/>
          <w:sz w:val="15"/>
          <w:szCs w:val="15"/>
          <w:lang w:val="en-US" w:eastAsia="zh-CN"/>
        </w:rPr>
      </w:pPr>
    </w:p>
    <w:p w14:paraId="45F6D02D">
      <w:pPr>
        <w:pStyle w:val="2"/>
        <w:ind w:left="0" w:leftChars="0" w:firstLine="0" w:firstLineChars="0"/>
        <w:rPr>
          <w:rFonts w:hint="eastAsia" w:ascii="宋体" w:hAnsi="宋体" w:eastAsia="宋体" w:cs="宋体"/>
          <w:sz w:val="15"/>
          <w:szCs w:val="15"/>
          <w:lang w:val="en-US" w:eastAsia="zh-CN"/>
        </w:rPr>
      </w:pPr>
    </w:p>
    <w:p w14:paraId="140C7592">
      <w:pPr>
        <w:pStyle w:val="2"/>
        <w:ind w:left="0" w:leftChars="0" w:firstLine="0" w:firstLineChars="0"/>
        <w:rPr>
          <w:rFonts w:hint="eastAsia" w:ascii="宋体" w:hAnsi="宋体" w:eastAsia="宋体" w:cs="宋体"/>
          <w:sz w:val="15"/>
          <w:szCs w:val="15"/>
          <w:lang w:val="en-US" w:eastAsia="zh-CN"/>
        </w:rPr>
      </w:pPr>
    </w:p>
    <w:p w14:paraId="174AD38F">
      <w:pPr>
        <w:pStyle w:val="2"/>
        <w:ind w:left="0" w:leftChars="0" w:firstLine="0" w:firstLineChars="0"/>
        <w:rPr>
          <w:rFonts w:hint="eastAsia" w:ascii="宋体" w:hAnsi="宋体" w:eastAsia="宋体" w:cs="宋体"/>
          <w:sz w:val="15"/>
          <w:szCs w:val="15"/>
          <w:lang w:val="en-US" w:eastAsia="zh-CN"/>
        </w:rPr>
      </w:pPr>
    </w:p>
    <w:p w14:paraId="4FEB7F1B">
      <w:pPr>
        <w:pStyle w:val="2"/>
        <w:ind w:left="0" w:leftChars="0" w:firstLine="0" w:firstLineChars="0"/>
        <w:rPr>
          <w:rFonts w:hint="eastAsia" w:ascii="宋体" w:hAnsi="宋体" w:eastAsia="宋体" w:cs="宋体"/>
          <w:sz w:val="15"/>
          <w:szCs w:val="15"/>
          <w:lang w:val="en-US" w:eastAsia="zh-CN"/>
        </w:rPr>
      </w:pPr>
    </w:p>
    <w:p w14:paraId="62CD1113">
      <w:pPr>
        <w:pStyle w:val="2"/>
        <w:ind w:left="0" w:leftChars="0" w:firstLine="0" w:firstLineChars="0"/>
        <w:rPr>
          <w:rFonts w:hint="eastAsia" w:ascii="宋体" w:hAnsi="宋体" w:eastAsia="宋体" w:cs="宋体"/>
          <w:sz w:val="15"/>
          <w:szCs w:val="15"/>
          <w:lang w:val="en-US" w:eastAsia="zh-CN"/>
        </w:rPr>
      </w:pPr>
    </w:p>
    <w:p w14:paraId="17EFC5E8">
      <w:pPr>
        <w:pStyle w:val="2"/>
        <w:ind w:left="0" w:leftChars="0" w:firstLine="0" w:firstLineChars="0"/>
        <w:rPr>
          <w:rFonts w:hint="eastAsia" w:ascii="宋体" w:hAnsi="宋体" w:eastAsia="宋体" w:cs="宋体"/>
          <w:sz w:val="15"/>
          <w:szCs w:val="15"/>
          <w:lang w:val="en-US" w:eastAsia="zh-CN"/>
        </w:rPr>
      </w:pPr>
    </w:p>
    <w:p w14:paraId="230BD615">
      <w:pPr>
        <w:pStyle w:val="2"/>
        <w:ind w:left="0" w:leftChars="0" w:firstLine="0" w:firstLineChars="0"/>
        <w:rPr>
          <w:rFonts w:hint="eastAsia" w:ascii="宋体" w:hAnsi="宋体" w:eastAsia="宋体" w:cs="宋体"/>
          <w:sz w:val="15"/>
          <w:szCs w:val="15"/>
          <w:lang w:val="en-US" w:eastAsia="zh-CN"/>
        </w:rPr>
      </w:pPr>
    </w:p>
    <w:p w14:paraId="157CF776">
      <w:pPr>
        <w:pStyle w:val="2"/>
        <w:ind w:left="0" w:leftChars="0" w:firstLine="0" w:firstLineChars="0"/>
        <w:rPr>
          <w:rFonts w:hint="eastAsia" w:ascii="宋体" w:hAnsi="宋体" w:eastAsia="宋体" w:cs="宋体"/>
          <w:sz w:val="15"/>
          <w:szCs w:val="15"/>
          <w:lang w:val="en-US" w:eastAsia="zh-CN"/>
        </w:rPr>
      </w:pPr>
    </w:p>
    <w:p w14:paraId="1F5E9F6B">
      <w:pPr>
        <w:pStyle w:val="2"/>
        <w:ind w:left="0" w:leftChars="0" w:firstLine="0" w:firstLineChars="0"/>
        <w:rPr>
          <w:rFonts w:hint="eastAsia" w:ascii="宋体" w:hAnsi="宋体" w:eastAsia="宋体" w:cs="宋体"/>
          <w:sz w:val="15"/>
          <w:szCs w:val="15"/>
          <w:lang w:val="en-US" w:eastAsia="zh-CN"/>
        </w:rPr>
      </w:pPr>
    </w:p>
    <w:p w14:paraId="3686CA9A">
      <w:pPr>
        <w:pStyle w:val="2"/>
        <w:ind w:left="0" w:leftChars="0" w:firstLine="0" w:firstLineChars="0"/>
        <w:rPr>
          <w:rFonts w:hint="eastAsia" w:ascii="宋体" w:hAnsi="宋体" w:eastAsia="宋体" w:cs="宋体"/>
          <w:sz w:val="15"/>
          <w:szCs w:val="15"/>
          <w:lang w:val="en-US" w:eastAsia="zh-CN"/>
        </w:rPr>
      </w:pPr>
    </w:p>
    <w:p w14:paraId="772B0D40">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9"/>
        <w:gridCol w:w="797"/>
        <w:gridCol w:w="797"/>
        <w:gridCol w:w="463"/>
        <w:gridCol w:w="798"/>
        <w:gridCol w:w="964"/>
        <w:gridCol w:w="631"/>
        <w:gridCol w:w="798"/>
        <w:gridCol w:w="798"/>
        <w:gridCol w:w="423"/>
        <w:gridCol w:w="798"/>
        <w:gridCol w:w="964"/>
        <w:gridCol w:w="631"/>
        <w:gridCol w:w="798"/>
        <w:gridCol w:w="798"/>
        <w:gridCol w:w="464"/>
        <w:gridCol w:w="798"/>
        <w:gridCol w:w="964"/>
        <w:gridCol w:w="631"/>
      </w:tblGrid>
      <w:tr w14:paraId="61C0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19"/>
            <w:tcBorders>
              <w:top w:val="nil"/>
              <w:left w:val="nil"/>
              <w:bottom w:val="nil"/>
              <w:right w:val="nil"/>
            </w:tcBorders>
            <w:shd w:val="clear" w:color="auto" w:fill="FFFFFF"/>
            <w:vAlign w:val="center"/>
          </w:tcPr>
          <w:p w14:paraId="657A354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表7</w:t>
            </w:r>
          </w:p>
        </w:tc>
      </w:tr>
      <w:tr w14:paraId="3622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94" w:type="dxa"/>
            <w:gridSpan w:val="19"/>
            <w:tcBorders>
              <w:top w:val="nil"/>
              <w:left w:val="nil"/>
              <w:bottom w:val="nil"/>
              <w:right w:val="nil"/>
            </w:tcBorders>
            <w:shd w:val="clear" w:color="auto" w:fill="FFFFFF"/>
            <w:vAlign w:val="center"/>
          </w:tcPr>
          <w:p w14:paraId="3E25F01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一般公共预算“三公”经费支出表</w:t>
            </w:r>
          </w:p>
        </w:tc>
      </w:tr>
      <w:tr w14:paraId="7D08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579" w:type="dxa"/>
            <w:tcBorders>
              <w:top w:val="nil"/>
              <w:left w:val="nil"/>
              <w:bottom w:val="nil"/>
              <w:right w:val="nil"/>
            </w:tcBorders>
            <w:shd w:val="clear" w:color="auto" w:fill="auto"/>
            <w:vAlign w:val="bottom"/>
          </w:tcPr>
          <w:p w14:paraId="3366B455">
            <w:pPr>
              <w:rPr>
                <w:rFonts w:hint="eastAsia" w:ascii="宋体" w:hAnsi="宋体" w:eastAsia="宋体" w:cs="宋体"/>
                <w:i w:val="0"/>
                <w:iCs w:val="0"/>
                <w:color w:val="000000"/>
                <w:sz w:val="15"/>
                <w:szCs w:val="15"/>
                <w:u w:val="none"/>
              </w:rPr>
            </w:pPr>
          </w:p>
        </w:tc>
        <w:tc>
          <w:tcPr>
            <w:tcW w:w="797" w:type="dxa"/>
            <w:tcBorders>
              <w:top w:val="nil"/>
              <w:left w:val="nil"/>
              <w:bottom w:val="nil"/>
              <w:right w:val="nil"/>
            </w:tcBorders>
            <w:shd w:val="clear" w:color="auto" w:fill="auto"/>
            <w:vAlign w:val="bottom"/>
          </w:tcPr>
          <w:p w14:paraId="25C480BB">
            <w:pPr>
              <w:rPr>
                <w:rFonts w:hint="eastAsia" w:ascii="宋体" w:hAnsi="宋体" w:eastAsia="宋体" w:cs="宋体"/>
                <w:i w:val="0"/>
                <w:iCs w:val="0"/>
                <w:color w:val="000000"/>
                <w:sz w:val="15"/>
                <w:szCs w:val="15"/>
                <w:u w:val="none"/>
              </w:rPr>
            </w:pPr>
          </w:p>
        </w:tc>
        <w:tc>
          <w:tcPr>
            <w:tcW w:w="797" w:type="dxa"/>
            <w:tcBorders>
              <w:top w:val="nil"/>
              <w:left w:val="nil"/>
              <w:bottom w:val="nil"/>
              <w:right w:val="nil"/>
            </w:tcBorders>
            <w:shd w:val="clear" w:color="auto" w:fill="auto"/>
            <w:vAlign w:val="bottom"/>
          </w:tcPr>
          <w:p w14:paraId="13A20DD0">
            <w:pPr>
              <w:rPr>
                <w:rFonts w:hint="eastAsia" w:ascii="宋体" w:hAnsi="宋体" w:eastAsia="宋体" w:cs="宋体"/>
                <w:i w:val="0"/>
                <w:iCs w:val="0"/>
                <w:color w:val="000000"/>
                <w:sz w:val="15"/>
                <w:szCs w:val="15"/>
                <w:u w:val="none"/>
              </w:rPr>
            </w:pPr>
          </w:p>
        </w:tc>
        <w:tc>
          <w:tcPr>
            <w:tcW w:w="463" w:type="dxa"/>
            <w:tcBorders>
              <w:top w:val="nil"/>
              <w:left w:val="nil"/>
              <w:bottom w:val="nil"/>
              <w:right w:val="nil"/>
            </w:tcBorders>
            <w:shd w:val="clear" w:color="auto" w:fill="auto"/>
            <w:vAlign w:val="bottom"/>
          </w:tcPr>
          <w:p w14:paraId="35F84658">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7FEF0AA3">
            <w:pPr>
              <w:rPr>
                <w:rFonts w:hint="eastAsia" w:ascii="宋体" w:hAnsi="宋体" w:eastAsia="宋体" w:cs="宋体"/>
                <w:i w:val="0"/>
                <w:iCs w:val="0"/>
                <w:color w:val="000000"/>
                <w:sz w:val="15"/>
                <w:szCs w:val="15"/>
                <w:u w:val="none"/>
              </w:rPr>
            </w:pPr>
          </w:p>
        </w:tc>
        <w:tc>
          <w:tcPr>
            <w:tcW w:w="964" w:type="dxa"/>
            <w:tcBorders>
              <w:top w:val="nil"/>
              <w:left w:val="nil"/>
              <w:bottom w:val="nil"/>
              <w:right w:val="nil"/>
            </w:tcBorders>
            <w:shd w:val="clear" w:color="auto" w:fill="auto"/>
            <w:vAlign w:val="bottom"/>
          </w:tcPr>
          <w:p w14:paraId="11BD1D18">
            <w:pPr>
              <w:rPr>
                <w:rFonts w:hint="eastAsia" w:ascii="宋体" w:hAnsi="宋体" w:eastAsia="宋体" w:cs="宋体"/>
                <w:i w:val="0"/>
                <w:iCs w:val="0"/>
                <w:color w:val="000000"/>
                <w:sz w:val="15"/>
                <w:szCs w:val="15"/>
                <w:u w:val="none"/>
              </w:rPr>
            </w:pPr>
          </w:p>
        </w:tc>
        <w:tc>
          <w:tcPr>
            <w:tcW w:w="631" w:type="dxa"/>
            <w:tcBorders>
              <w:top w:val="nil"/>
              <w:left w:val="nil"/>
              <w:bottom w:val="nil"/>
              <w:right w:val="nil"/>
            </w:tcBorders>
            <w:shd w:val="clear" w:color="auto" w:fill="auto"/>
            <w:vAlign w:val="bottom"/>
          </w:tcPr>
          <w:p w14:paraId="3D0C34EA">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1C0E27C5">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16E45A3F">
            <w:pPr>
              <w:rPr>
                <w:rFonts w:hint="eastAsia" w:ascii="宋体" w:hAnsi="宋体" w:eastAsia="宋体" w:cs="宋体"/>
                <w:i w:val="0"/>
                <w:iCs w:val="0"/>
                <w:color w:val="000000"/>
                <w:sz w:val="15"/>
                <w:szCs w:val="15"/>
                <w:u w:val="none"/>
              </w:rPr>
            </w:pPr>
          </w:p>
        </w:tc>
        <w:tc>
          <w:tcPr>
            <w:tcW w:w="423" w:type="dxa"/>
            <w:tcBorders>
              <w:top w:val="nil"/>
              <w:left w:val="nil"/>
              <w:bottom w:val="nil"/>
              <w:right w:val="nil"/>
            </w:tcBorders>
            <w:shd w:val="clear" w:color="auto" w:fill="auto"/>
            <w:vAlign w:val="bottom"/>
          </w:tcPr>
          <w:p w14:paraId="6415AF7F">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2709FB38">
            <w:pPr>
              <w:rPr>
                <w:rFonts w:hint="eastAsia" w:ascii="宋体" w:hAnsi="宋体" w:eastAsia="宋体" w:cs="宋体"/>
                <w:i w:val="0"/>
                <w:iCs w:val="0"/>
                <w:color w:val="000000"/>
                <w:sz w:val="15"/>
                <w:szCs w:val="15"/>
                <w:u w:val="none"/>
              </w:rPr>
            </w:pPr>
          </w:p>
        </w:tc>
        <w:tc>
          <w:tcPr>
            <w:tcW w:w="964" w:type="dxa"/>
            <w:tcBorders>
              <w:top w:val="nil"/>
              <w:left w:val="nil"/>
              <w:bottom w:val="nil"/>
              <w:right w:val="nil"/>
            </w:tcBorders>
            <w:shd w:val="clear" w:color="auto" w:fill="auto"/>
            <w:vAlign w:val="bottom"/>
          </w:tcPr>
          <w:p w14:paraId="786A9110">
            <w:pPr>
              <w:rPr>
                <w:rFonts w:hint="eastAsia" w:ascii="宋体" w:hAnsi="宋体" w:eastAsia="宋体" w:cs="宋体"/>
                <w:i w:val="0"/>
                <w:iCs w:val="0"/>
                <w:color w:val="000000"/>
                <w:sz w:val="15"/>
                <w:szCs w:val="15"/>
                <w:u w:val="none"/>
              </w:rPr>
            </w:pPr>
          </w:p>
        </w:tc>
        <w:tc>
          <w:tcPr>
            <w:tcW w:w="631" w:type="dxa"/>
            <w:tcBorders>
              <w:top w:val="nil"/>
              <w:left w:val="nil"/>
              <w:bottom w:val="nil"/>
              <w:right w:val="nil"/>
            </w:tcBorders>
            <w:shd w:val="clear" w:color="auto" w:fill="auto"/>
            <w:vAlign w:val="bottom"/>
          </w:tcPr>
          <w:p w14:paraId="4CCB18AA">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26EFC9D3">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2C6D554A">
            <w:pPr>
              <w:rPr>
                <w:rFonts w:hint="eastAsia" w:ascii="宋体" w:hAnsi="宋体" w:eastAsia="宋体" w:cs="宋体"/>
                <w:i w:val="0"/>
                <w:iCs w:val="0"/>
                <w:color w:val="000000"/>
                <w:sz w:val="15"/>
                <w:szCs w:val="15"/>
                <w:u w:val="none"/>
              </w:rPr>
            </w:pPr>
          </w:p>
        </w:tc>
        <w:tc>
          <w:tcPr>
            <w:tcW w:w="464" w:type="dxa"/>
            <w:tcBorders>
              <w:top w:val="nil"/>
              <w:left w:val="nil"/>
              <w:bottom w:val="nil"/>
              <w:right w:val="nil"/>
            </w:tcBorders>
            <w:shd w:val="clear" w:color="auto" w:fill="auto"/>
            <w:vAlign w:val="bottom"/>
          </w:tcPr>
          <w:p w14:paraId="6032DACA">
            <w:pPr>
              <w:rPr>
                <w:rFonts w:hint="eastAsia" w:ascii="宋体" w:hAnsi="宋体" w:eastAsia="宋体" w:cs="宋体"/>
                <w:i w:val="0"/>
                <w:iCs w:val="0"/>
                <w:color w:val="000000"/>
                <w:sz w:val="15"/>
                <w:szCs w:val="15"/>
                <w:u w:val="none"/>
              </w:rPr>
            </w:pPr>
          </w:p>
        </w:tc>
        <w:tc>
          <w:tcPr>
            <w:tcW w:w="798" w:type="dxa"/>
            <w:tcBorders>
              <w:top w:val="nil"/>
              <w:left w:val="nil"/>
              <w:bottom w:val="nil"/>
              <w:right w:val="nil"/>
            </w:tcBorders>
            <w:shd w:val="clear" w:color="auto" w:fill="auto"/>
            <w:vAlign w:val="bottom"/>
          </w:tcPr>
          <w:p w14:paraId="4606E20C">
            <w:pPr>
              <w:rPr>
                <w:rFonts w:hint="eastAsia" w:ascii="宋体" w:hAnsi="宋体" w:eastAsia="宋体" w:cs="宋体"/>
                <w:i w:val="0"/>
                <w:iCs w:val="0"/>
                <w:color w:val="000000"/>
                <w:sz w:val="15"/>
                <w:szCs w:val="15"/>
                <w:u w:val="none"/>
              </w:rPr>
            </w:pPr>
          </w:p>
        </w:tc>
        <w:tc>
          <w:tcPr>
            <w:tcW w:w="964" w:type="dxa"/>
            <w:tcBorders>
              <w:top w:val="nil"/>
              <w:left w:val="nil"/>
              <w:bottom w:val="nil"/>
              <w:right w:val="nil"/>
            </w:tcBorders>
            <w:shd w:val="clear" w:color="auto" w:fill="auto"/>
            <w:vAlign w:val="bottom"/>
          </w:tcPr>
          <w:p w14:paraId="410FFA67">
            <w:pPr>
              <w:rPr>
                <w:rFonts w:hint="eastAsia" w:ascii="宋体" w:hAnsi="宋体" w:eastAsia="宋体" w:cs="宋体"/>
                <w:i w:val="0"/>
                <w:iCs w:val="0"/>
                <w:color w:val="000000"/>
                <w:sz w:val="15"/>
                <w:szCs w:val="15"/>
                <w:u w:val="none"/>
              </w:rPr>
            </w:pPr>
          </w:p>
        </w:tc>
        <w:tc>
          <w:tcPr>
            <w:tcW w:w="631" w:type="dxa"/>
            <w:tcBorders>
              <w:top w:val="nil"/>
              <w:left w:val="nil"/>
              <w:bottom w:val="nil"/>
              <w:right w:val="nil"/>
            </w:tcBorders>
            <w:shd w:val="clear" w:color="auto" w:fill="FFFFFF"/>
            <w:vAlign w:val="center"/>
          </w:tcPr>
          <w:p w14:paraId="0E87AC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3538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5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E9AC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单位名称</w:t>
            </w:r>
          </w:p>
        </w:tc>
        <w:tc>
          <w:tcPr>
            <w:tcW w:w="44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D94EA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2024年预算数</w:t>
            </w:r>
          </w:p>
        </w:tc>
        <w:tc>
          <w:tcPr>
            <w:tcW w:w="44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078DB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2024年执行数</w:t>
            </w:r>
          </w:p>
        </w:tc>
        <w:tc>
          <w:tcPr>
            <w:tcW w:w="445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D6CC0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2025年预算数</w:t>
            </w:r>
          </w:p>
        </w:tc>
      </w:tr>
      <w:tr w14:paraId="58FF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756E2">
            <w:pPr>
              <w:jc w:val="center"/>
              <w:rPr>
                <w:rFonts w:hint="eastAsia" w:ascii="宋体" w:hAnsi="宋体" w:eastAsia="宋体" w:cs="宋体"/>
                <w:b/>
                <w:bCs/>
                <w:i w:val="0"/>
                <w:iCs w:val="0"/>
                <w:color w:val="000000"/>
                <w:sz w:val="15"/>
                <w:szCs w:val="15"/>
                <w:u w:val="none"/>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0D5B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"三公"经费合计</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5B60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因公出国(境)费</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D074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公务用车购置及运行费</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DAAD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公务接待费</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B27F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"三公"经费合计</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BFD7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因公出国(境)费</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8E85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公务用车购置及运行费</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3124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公务接待费</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AFBC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"三公"经费合计</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0FF3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因公出国(境)费</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AEDD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公务用车购置及运行费</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ACEF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公务接待费</w:t>
            </w:r>
          </w:p>
        </w:tc>
      </w:tr>
      <w:tr w14:paraId="4285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79C92">
            <w:pPr>
              <w:jc w:val="center"/>
              <w:rPr>
                <w:rFonts w:hint="eastAsia" w:ascii="宋体" w:hAnsi="宋体" w:eastAsia="宋体" w:cs="宋体"/>
                <w:b/>
                <w:bCs/>
                <w:i w:val="0"/>
                <w:iCs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053A8">
            <w:pPr>
              <w:jc w:val="center"/>
              <w:rPr>
                <w:rFonts w:hint="eastAsia" w:ascii="宋体" w:hAnsi="宋体" w:eastAsia="宋体" w:cs="宋体"/>
                <w:b/>
                <w:bCs/>
                <w:i w:val="0"/>
                <w:iCs w:val="0"/>
                <w:color w:val="000000"/>
                <w:sz w:val="15"/>
                <w:szCs w:val="15"/>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A85A3">
            <w:pPr>
              <w:jc w:val="center"/>
              <w:rPr>
                <w:rFonts w:hint="eastAsia" w:ascii="宋体" w:hAnsi="宋体" w:eastAsia="宋体" w:cs="宋体"/>
                <w:b/>
                <w:bCs/>
                <w:i w:val="0"/>
                <w:iCs w:val="0"/>
                <w:color w:val="000000"/>
                <w:sz w:val="15"/>
                <w:szCs w:val="15"/>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416D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635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公务用车购置费</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EC5C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公务用车运行维护费</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AF2B">
            <w:pPr>
              <w:jc w:val="center"/>
              <w:rPr>
                <w:rFonts w:hint="eastAsia" w:ascii="宋体" w:hAnsi="宋体" w:eastAsia="宋体" w:cs="宋体"/>
                <w:b/>
                <w:bCs/>
                <w:i w:val="0"/>
                <w:iCs w:val="0"/>
                <w:color w:val="000000"/>
                <w:sz w:val="15"/>
                <w:szCs w:val="15"/>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C6CA7">
            <w:pPr>
              <w:jc w:val="center"/>
              <w:rPr>
                <w:rFonts w:hint="eastAsia" w:ascii="宋体" w:hAnsi="宋体" w:eastAsia="宋体" w:cs="宋体"/>
                <w:b/>
                <w:bCs/>
                <w:i w:val="0"/>
                <w:iCs w:val="0"/>
                <w:color w:val="000000"/>
                <w:sz w:val="15"/>
                <w:szCs w:val="15"/>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81BCA">
            <w:pPr>
              <w:jc w:val="center"/>
              <w:rPr>
                <w:rFonts w:hint="eastAsia" w:ascii="宋体" w:hAnsi="宋体" w:eastAsia="宋体" w:cs="宋体"/>
                <w:b/>
                <w:bCs/>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A600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8C6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公务用车购置费</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03E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公务用车运行维护费</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2958D">
            <w:pPr>
              <w:jc w:val="center"/>
              <w:rPr>
                <w:rFonts w:hint="eastAsia" w:ascii="宋体" w:hAnsi="宋体" w:eastAsia="宋体" w:cs="宋体"/>
                <w:b/>
                <w:bCs/>
                <w:i w:val="0"/>
                <w:iCs w:val="0"/>
                <w:color w:val="000000"/>
                <w:sz w:val="15"/>
                <w:szCs w:val="15"/>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5C880">
            <w:pPr>
              <w:jc w:val="center"/>
              <w:rPr>
                <w:rFonts w:hint="eastAsia" w:ascii="宋体" w:hAnsi="宋体" w:eastAsia="宋体" w:cs="宋体"/>
                <w:b/>
                <w:bCs/>
                <w:i w:val="0"/>
                <w:iCs w:val="0"/>
                <w:color w:val="000000"/>
                <w:sz w:val="15"/>
                <w:szCs w:val="15"/>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127CE">
            <w:pPr>
              <w:jc w:val="center"/>
              <w:rPr>
                <w:rFonts w:hint="eastAsia" w:ascii="宋体" w:hAnsi="宋体" w:eastAsia="宋体" w:cs="宋体"/>
                <w:b/>
                <w:bCs/>
                <w:i w:val="0"/>
                <w:iCs w:val="0"/>
                <w:color w:val="000000"/>
                <w:sz w:val="15"/>
                <w:szCs w:val="15"/>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028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582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公务用车购置费</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B82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公务用车运行维护费</w:t>
            </w: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8C199">
            <w:pPr>
              <w:jc w:val="center"/>
              <w:rPr>
                <w:rFonts w:hint="eastAsia" w:ascii="宋体" w:hAnsi="宋体" w:eastAsia="宋体" w:cs="宋体"/>
                <w:b/>
                <w:bCs/>
                <w:i w:val="0"/>
                <w:iCs w:val="0"/>
                <w:color w:val="000000"/>
                <w:sz w:val="15"/>
                <w:szCs w:val="15"/>
                <w:u w:val="none"/>
              </w:rPr>
            </w:pPr>
          </w:p>
        </w:tc>
      </w:tr>
      <w:tr w14:paraId="7BCD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44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13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134.70</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50B8">
            <w:pPr>
              <w:jc w:val="right"/>
              <w:rPr>
                <w:rFonts w:hint="eastAsia" w:ascii="宋体" w:hAnsi="宋体" w:eastAsia="宋体" w:cs="宋体"/>
                <w:i w:val="0"/>
                <w:iCs w:val="0"/>
                <w:color w:val="000000"/>
                <w:sz w:val="15"/>
                <w:szCs w:val="15"/>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97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134.50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EA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25.00</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E1B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65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71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78.15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3E81">
            <w:pPr>
              <w:jc w:val="right"/>
              <w:rPr>
                <w:rFonts w:hint="eastAsia" w:ascii="宋体" w:hAnsi="宋体" w:eastAsia="宋体" w:cs="宋体"/>
                <w:i w:val="0"/>
                <w:iCs w:val="0"/>
                <w:color w:val="000000"/>
                <w:sz w:val="15"/>
                <w:szCs w:val="15"/>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52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78.10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57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25.78</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98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18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0.05</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603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109.80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1C322">
            <w:pPr>
              <w:jc w:val="right"/>
              <w:rPr>
                <w:rFonts w:hint="eastAsia" w:ascii="宋体" w:hAnsi="宋体" w:eastAsia="宋体" w:cs="宋体"/>
                <w:i w:val="0"/>
                <w:iCs w:val="0"/>
                <w:color w:val="000000"/>
                <w:sz w:val="15"/>
                <w:szCs w:val="15"/>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47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109.60</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EF5F">
            <w:pPr>
              <w:jc w:val="right"/>
              <w:rPr>
                <w:rFonts w:hint="eastAsia" w:ascii="宋体" w:hAnsi="宋体" w:eastAsia="宋体" w:cs="宋体"/>
                <w:i w:val="0"/>
                <w:iCs w:val="0"/>
                <w:color w:val="000000"/>
                <w:sz w:val="15"/>
                <w:szCs w:val="15"/>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17C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682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0.20</w:t>
            </w:r>
          </w:p>
        </w:tc>
      </w:tr>
    </w:tbl>
    <w:p w14:paraId="169060F3">
      <w:pPr>
        <w:pStyle w:val="2"/>
        <w:ind w:left="0" w:leftChars="0" w:firstLine="0" w:firstLineChars="0"/>
        <w:rPr>
          <w:rFonts w:hint="eastAsia" w:ascii="宋体" w:hAnsi="宋体" w:eastAsia="宋体" w:cs="宋体"/>
          <w:sz w:val="15"/>
          <w:szCs w:val="15"/>
          <w:lang w:val="en-US" w:eastAsia="zh-CN"/>
        </w:rPr>
      </w:pPr>
    </w:p>
    <w:p w14:paraId="5BAA8275">
      <w:pPr>
        <w:pStyle w:val="2"/>
        <w:ind w:left="0" w:leftChars="0" w:firstLine="0" w:firstLineChars="0"/>
        <w:rPr>
          <w:rFonts w:hint="eastAsia" w:ascii="宋体" w:hAnsi="宋体" w:eastAsia="宋体" w:cs="宋体"/>
          <w:sz w:val="15"/>
          <w:szCs w:val="15"/>
          <w:lang w:val="en-US" w:eastAsia="zh-CN"/>
        </w:rPr>
      </w:pPr>
    </w:p>
    <w:p w14:paraId="005C85C8">
      <w:pPr>
        <w:pStyle w:val="2"/>
        <w:ind w:left="0" w:leftChars="0" w:firstLine="0" w:firstLineChars="0"/>
        <w:rPr>
          <w:rFonts w:hint="eastAsia" w:ascii="宋体" w:hAnsi="宋体" w:eastAsia="宋体" w:cs="宋体"/>
          <w:sz w:val="15"/>
          <w:szCs w:val="15"/>
          <w:lang w:val="en-US" w:eastAsia="zh-CN"/>
        </w:rPr>
      </w:pPr>
    </w:p>
    <w:p w14:paraId="7CF54011">
      <w:pPr>
        <w:pStyle w:val="2"/>
        <w:ind w:left="0" w:leftChars="0" w:firstLine="0" w:firstLineChars="0"/>
        <w:rPr>
          <w:rFonts w:hint="eastAsia" w:ascii="宋体" w:hAnsi="宋体" w:eastAsia="宋体" w:cs="宋体"/>
          <w:sz w:val="15"/>
          <w:szCs w:val="15"/>
          <w:lang w:val="en-US" w:eastAsia="zh-CN"/>
        </w:rPr>
      </w:pPr>
    </w:p>
    <w:p w14:paraId="631BBB5B">
      <w:pPr>
        <w:pStyle w:val="2"/>
        <w:ind w:left="0" w:leftChars="0" w:firstLine="0" w:firstLineChars="0"/>
        <w:rPr>
          <w:rFonts w:hint="eastAsia" w:ascii="宋体" w:hAnsi="宋体" w:eastAsia="宋体" w:cs="宋体"/>
          <w:sz w:val="15"/>
          <w:szCs w:val="15"/>
          <w:lang w:val="en-US" w:eastAsia="zh-CN"/>
        </w:rPr>
      </w:pPr>
    </w:p>
    <w:p w14:paraId="5B5CDC6F">
      <w:pPr>
        <w:pStyle w:val="2"/>
        <w:ind w:left="0" w:leftChars="0" w:firstLine="0" w:firstLineChars="0"/>
        <w:rPr>
          <w:rFonts w:hint="eastAsia" w:ascii="宋体" w:hAnsi="宋体" w:eastAsia="宋体" w:cs="宋体"/>
          <w:sz w:val="15"/>
          <w:szCs w:val="15"/>
          <w:lang w:val="en-US" w:eastAsia="zh-CN"/>
        </w:rPr>
      </w:pPr>
    </w:p>
    <w:p w14:paraId="1C61C091">
      <w:pPr>
        <w:pStyle w:val="2"/>
        <w:ind w:left="0" w:leftChars="0" w:firstLine="0" w:firstLineChars="0"/>
        <w:rPr>
          <w:rFonts w:hint="eastAsia" w:ascii="宋体" w:hAnsi="宋体" w:eastAsia="宋体" w:cs="宋体"/>
          <w:sz w:val="15"/>
          <w:szCs w:val="15"/>
          <w:lang w:val="en-US" w:eastAsia="zh-CN"/>
        </w:rPr>
      </w:pPr>
    </w:p>
    <w:p w14:paraId="5923E1FB">
      <w:pPr>
        <w:pStyle w:val="2"/>
        <w:ind w:left="0" w:leftChars="0" w:firstLine="0" w:firstLineChars="0"/>
        <w:rPr>
          <w:rFonts w:hint="eastAsia" w:ascii="宋体" w:hAnsi="宋体" w:eastAsia="宋体" w:cs="宋体"/>
          <w:sz w:val="15"/>
          <w:szCs w:val="15"/>
          <w:lang w:val="en-US" w:eastAsia="zh-CN"/>
        </w:rPr>
      </w:pPr>
    </w:p>
    <w:p w14:paraId="620DC7B7">
      <w:pPr>
        <w:pStyle w:val="2"/>
        <w:ind w:left="0" w:leftChars="0" w:firstLine="0" w:firstLineChars="0"/>
        <w:rPr>
          <w:rFonts w:hint="eastAsia" w:ascii="宋体" w:hAnsi="宋体" w:eastAsia="宋体" w:cs="宋体"/>
          <w:sz w:val="15"/>
          <w:szCs w:val="15"/>
          <w:lang w:val="en-US" w:eastAsia="zh-CN"/>
        </w:rPr>
      </w:pPr>
    </w:p>
    <w:p w14:paraId="6135BF22">
      <w:pPr>
        <w:pStyle w:val="2"/>
        <w:ind w:left="0" w:leftChars="0" w:firstLine="0" w:firstLineChars="0"/>
        <w:rPr>
          <w:rFonts w:hint="eastAsia" w:ascii="宋体" w:hAnsi="宋体" w:eastAsia="宋体" w:cs="宋体"/>
          <w:sz w:val="15"/>
          <w:szCs w:val="15"/>
          <w:lang w:val="en-US" w:eastAsia="zh-CN"/>
        </w:rPr>
      </w:pPr>
    </w:p>
    <w:p w14:paraId="3523A518">
      <w:pPr>
        <w:pStyle w:val="2"/>
        <w:ind w:left="0" w:leftChars="0" w:firstLine="0" w:firstLineChars="0"/>
        <w:rPr>
          <w:rFonts w:hint="eastAsia" w:ascii="宋体" w:hAnsi="宋体" w:eastAsia="宋体" w:cs="宋体"/>
          <w:sz w:val="15"/>
          <w:szCs w:val="15"/>
          <w:lang w:val="en-US" w:eastAsia="zh-CN"/>
        </w:rPr>
      </w:pPr>
    </w:p>
    <w:p w14:paraId="37132331">
      <w:pPr>
        <w:pStyle w:val="2"/>
        <w:ind w:left="0" w:leftChars="0" w:firstLine="0" w:firstLineChars="0"/>
        <w:rPr>
          <w:rFonts w:hint="eastAsia" w:ascii="宋体" w:hAnsi="宋体" w:eastAsia="宋体" w:cs="宋体"/>
          <w:sz w:val="15"/>
          <w:szCs w:val="15"/>
          <w:lang w:val="en-US" w:eastAsia="zh-CN"/>
        </w:rPr>
      </w:pPr>
    </w:p>
    <w:p w14:paraId="2113372E">
      <w:pPr>
        <w:pStyle w:val="2"/>
        <w:ind w:left="0" w:leftChars="0" w:firstLine="0" w:firstLineChars="0"/>
        <w:rPr>
          <w:rFonts w:hint="eastAsia" w:ascii="宋体" w:hAnsi="宋体" w:eastAsia="宋体" w:cs="宋体"/>
          <w:sz w:val="15"/>
          <w:szCs w:val="15"/>
          <w:lang w:val="en-US" w:eastAsia="zh-CN"/>
        </w:rPr>
      </w:pPr>
    </w:p>
    <w:p w14:paraId="1C404ADA">
      <w:pPr>
        <w:pStyle w:val="2"/>
        <w:ind w:left="0" w:leftChars="0" w:firstLine="0" w:firstLineChars="0"/>
        <w:rPr>
          <w:rFonts w:hint="eastAsia" w:ascii="宋体" w:hAnsi="宋体" w:eastAsia="宋体" w:cs="宋体"/>
          <w:sz w:val="15"/>
          <w:szCs w:val="15"/>
          <w:lang w:val="en-US" w:eastAsia="zh-CN"/>
        </w:rPr>
      </w:pPr>
    </w:p>
    <w:p w14:paraId="08DB2366">
      <w:pPr>
        <w:pStyle w:val="2"/>
        <w:ind w:left="0" w:leftChars="0" w:firstLine="0" w:firstLineChars="0"/>
        <w:rPr>
          <w:rFonts w:hint="eastAsia" w:ascii="宋体" w:hAnsi="宋体" w:eastAsia="宋体" w:cs="宋体"/>
          <w:sz w:val="15"/>
          <w:szCs w:val="15"/>
          <w:lang w:val="en-US" w:eastAsia="zh-CN"/>
        </w:rPr>
      </w:pPr>
    </w:p>
    <w:p w14:paraId="14F9552B">
      <w:pPr>
        <w:pStyle w:val="2"/>
        <w:ind w:left="0" w:leftChars="0" w:firstLine="0" w:firstLineChars="0"/>
        <w:rPr>
          <w:rFonts w:hint="eastAsia" w:ascii="宋体" w:hAnsi="宋体" w:eastAsia="宋体" w:cs="宋体"/>
          <w:sz w:val="15"/>
          <w:szCs w:val="15"/>
          <w:lang w:val="en-US" w:eastAsia="zh-CN"/>
        </w:rPr>
      </w:pPr>
    </w:p>
    <w:tbl>
      <w:tblPr>
        <w:tblStyle w:val="20"/>
        <w:tblW w:w="148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03"/>
        <w:gridCol w:w="4064"/>
        <w:gridCol w:w="2704"/>
        <w:gridCol w:w="2704"/>
        <w:gridCol w:w="2713"/>
      </w:tblGrid>
      <w:tr w14:paraId="4AC6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703" w:type="dxa"/>
            <w:tcBorders>
              <w:top w:val="nil"/>
              <w:left w:val="nil"/>
              <w:bottom w:val="nil"/>
              <w:right w:val="nil"/>
            </w:tcBorders>
            <w:shd w:val="clear" w:color="auto" w:fill="FFFFFF"/>
            <w:vAlign w:val="center"/>
          </w:tcPr>
          <w:p w14:paraId="17D9907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表8</w:t>
            </w:r>
          </w:p>
        </w:tc>
        <w:tc>
          <w:tcPr>
            <w:tcW w:w="4064" w:type="dxa"/>
            <w:tcBorders>
              <w:top w:val="nil"/>
              <w:left w:val="nil"/>
              <w:bottom w:val="nil"/>
              <w:right w:val="nil"/>
            </w:tcBorders>
            <w:shd w:val="clear" w:color="auto" w:fill="auto"/>
            <w:vAlign w:val="bottom"/>
          </w:tcPr>
          <w:p w14:paraId="246979CD">
            <w:pPr>
              <w:rPr>
                <w:rFonts w:hint="eastAsia" w:ascii="宋体" w:hAnsi="宋体" w:eastAsia="宋体" w:cs="宋体"/>
                <w:i w:val="0"/>
                <w:iCs w:val="0"/>
                <w:color w:val="000000"/>
                <w:sz w:val="15"/>
                <w:szCs w:val="15"/>
                <w:u w:val="none"/>
              </w:rPr>
            </w:pPr>
          </w:p>
        </w:tc>
        <w:tc>
          <w:tcPr>
            <w:tcW w:w="2704" w:type="dxa"/>
            <w:tcBorders>
              <w:top w:val="nil"/>
              <w:left w:val="nil"/>
              <w:bottom w:val="nil"/>
              <w:right w:val="nil"/>
            </w:tcBorders>
            <w:shd w:val="clear" w:color="auto" w:fill="auto"/>
            <w:vAlign w:val="bottom"/>
          </w:tcPr>
          <w:p w14:paraId="06026450">
            <w:pPr>
              <w:rPr>
                <w:rFonts w:hint="eastAsia" w:ascii="宋体" w:hAnsi="宋体" w:eastAsia="宋体" w:cs="宋体"/>
                <w:i w:val="0"/>
                <w:iCs w:val="0"/>
                <w:color w:val="000000"/>
                <w:sz w:val="15"/>
                <w:szCs w:val="15"/>
                <w:u w:val="none"/>
              </w:rPr>
            </w:pPr>
          </w:p>
        </w:tc>
        <w:tc>
          <w:tcPr>
            <w:tcW w:w="2704" w:type="dxa"/>
            <w:tcBorders>
              <w:top w:val="nil"/>
              <w:left w:val="nil"/>
              <w:bottom w:val="nil"/>
              <w:right w:val="nil"/>
            </w:tcBorders>
            <w:shd w:val="clear" w:color="auto" w:fill="auto"/>
            <w:vAlign w:val="bottom"/>
          </w:tcPr>
          <w:p w14:paraId="1C2F5CD5">
            <w:pPr>
              <w:rPr>
                <w:rFonts w:hint="eastAsia" w:ascii="宋体" w:hAnsi="宋体" w:eastAsia="宋体" w:cs="宋体"/>
                <w:i w:val="0"/>
                <w:iCs w:val="0"/>
                <w:color w:val="000000"/>
                <w:sz w:val="15"/>
                <w:szCs w:val="15"/>
                <w:u w:val="none"/>
              </w:rPr>
            </w:pPr>
          </w:p>
        </w:tc>
        <w:tc>
          <w:tcPr>
            <w:tcW w:w="2713" w:type="dxa"/>
            <w:tcBorders>
              <w:top w:val="nil"/>
              <w:left w:val="nil"/>
              <w:bottom w:val="nil"/>
              <w:right w:val="nil"/>
            </w:tcBorders>
            <w:shd w:val="clear" w:color="auto" w:fill="auto"/>
            <w:vAlign w:val="bottom"/>
          </w:tcPr>
          <w:p w14:paraId="339A3331">
            <w:pPr>
              <w:rPr>
                <w:rFonts w:hint="eastAsia" w:ascii="宋体" w:hAnsi="宋体" w:eastAsia="宋体" w:cs="宋体"/>
                <w:i w:val="0"/>
                <w:iCs w:val="0"/>
                <w:color w:val="000000"/>
                <w:sz w:val="15"/>
                <w:szCs w:val="15"/>
                <w:u w:val="none"/>
              </w:rPr>
            </w:pPr>
          </w:p>
        </w:tc>
      </w:tr>
      <w:tr w14:paraId="7627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88" w:type="dxa"/>
            <w:gridSpan w:val="5"/>
            <w:tcBorders>
              <w:top w:val="nil"/>
              <w:left w:val="nil"/>
              <w:bottom w:val="nil"/>
              <w:right w:val="nil"/>
            </w:tcBorders>
            <w:shd w:val="clear" w:color="auto" w:fill="FFFFFF"/>
            <w:vAlign w:val="center"/>
          </w:tcPr>
          <w:p w14:paraId="7BB0C84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政府性基金预算支出表</w:t>
            </w:r>
          </w:p>
        </w:tc>
      </w:tr>
      <w:tr w14:paraId="3E34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703" w:type="dxa"/>
            <w:tcBorders>
              <w:top w:val="nil"/>
              <w:left w:val="nil"/>
              <w:bottom w:val="nil"/>
              <w:right w:val="nil"/>
            </w:tcBorders>
            <w:shd w:val="clear" w:color="auto" w:fill="auto"/>
            <w:vAlign w:val="bottom"/>
          </w:tcPr>
          <w:p w14:paraId="5D16206C">
            <w:pPr>
              <w:rPr>
                <w:rFonts w:hint="eastAsia" w:ascii="宋体" w:hAnsi="宋体" w:eastAsia="宋体" w:cs="宋体"/>
                <w:i w:val="0"/>
                <w:iCs w:val="0"/>
                <w:color w:val="000000"/>
                <w:sz w:val="15"/>
                <w:szCs w:val="15"/>
                <w:u w:val="none"/>
              </w:rPr>
            </w:pPr>
          </w:p>
        </w:tc>
        <w:tc>
          <w:tcPr>
            <w:tcW w:w="4064" w:type="dxa"/>
            <w:tcBorders>
              <w:top w:val="nil"/>
              <w:left w:val="nil"/>
              <w:bottom w:val="nil"/>
              <w:right w:val="nil"/>
            </w:tcBorders>
            <w:shd w:val="clear" w:color="auto" w:fill="auto"/>
            <w:vAlign w:val="bottom"/>
          </w:tcPr>
          <w:p w14:paraId="732B1746">
            <w:pPr>
              <w:rPr>
                <w:rFonts w:hint="eastAsia" w:ascii="宋体" w:hAnsi="宋体" w:eastAsia="宋体" w:cs="宋体"/>
                <w:i w:val="0"/>
                <w:iCs w:val="0"/>
                <w:color w:val="000000"/>
                <w:sz w:val="15"/>
                <w:szCs w:val="15"/>
                <w:u w:val="none"/>
              </w:rPr>
            </w:pPr>
          </w:p>
        </w:tc>
        <w:tc>
          <w:tcPr>
            <w:tcW w:w="2704" w:type="dxa"/>
            <w:tcBorders>
              <w:top w:val="nil"/>
              <w:left w:val="nil"/>
              <w:bottom w:val="nil"/>
              <w:right w:val="nil"/>
            </w:tcBorders>
            <w:shd w:val="clear" w:color="auto" w:fill="auto"/>
            <w:vAlign w:val="bottom"/>
          </w:tcPr>
          <w:p w14:paraId="0F420FDF">
            <w:pPr>
              <w:rPr>
                <w:rFonts w:hint="eastAsia" w:ascii="宋体" w:hAnsi="宋体" w:eastAsia="宋体" w:cs="宋体"/>
                <w:i w:val="0"/>
                <w:iCs w:val="0"/>
                <w:color w:val="000000"/>
                <w:sz w:val="15"/>
                <w:szCs w:val="15"/>
                <w:u w:val="none"/>
              </w:rPr>
            </w:pPr>
          </w:p>
        </w:tc>
        <w:tc>
          <w:tcPr>
            <w:tcW w:w="2704" w:type="dxa"/>
            <w:tcBorders>
              <w:top w:val="nil"/>
              <w:left w:val="nil"/>
              <w:bottom w:val="nil"/>
              <w:right w:val="nil"/>
            </w:tcBorders>
            <w:shd w:val="clear" w:color="auto" w:fill="auto"/>
            <w:vAlign w:val="bottom"/>
          </w:tcPr>
          <w:p w14:paraId="75BD3B22">
            <w:pPr>
              <w:rPr>
                <w:rFonts w:hint="eastAsia" w:ascii="宋体" w:hAnsi="宋体" w:eastAsia="宋体" w:cs="宋体"/>
                <w:i w:val="0"/>
                <w:iCs w:val="0"/>
                <w:color w:val="000000"/>
                <w:sz w:val="15"/>
                <w:szCs w:val="15"/>
                <w:u w:val="none"/>
              </w:rPr>
            </w:pPr>
          </w:p>
        </w:tc>
        <w:tc>
          <w:tcPr>
            <w:tcW w:w="2713" w:type="dxa"/>
            <w:tcBorders>
              <w:top w:val="nil"/>
              <w:left w:val="nil"/>
              <w:bottom w:val="nil"/>
              <w:right w:val="nil"/>
            </w:tcBorders>
            <w:shd w:val="clear" w:color="auto" w:fill="FFFFFF"/>
            <w:vAlign w:val="center"/>
          </w:tcPr>
          <w:p w14:paraId="1340CE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458B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CC28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科目编码</w:t>
            </w:r>
          </w:p>
        </w:tc>
        <w:tc>
          <w:tcPr>
            <w:tcW w:w="40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2D2AB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科目名称</w:t>
            </w:r>
          </w:p>
        </w:tc>
        <w:tc>
          <w:tcPr>
            <w:tcW w:w="81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F82E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本年政府性基金预算支出</w:t>
            </w:r>
          </w:p>
        </w:tc>
      </w:tr>
      <w:tr w14:paraId="37DD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7AC2F">
            <w:pPr>
              <w:jc w:val="center"/>
              <w:rPr>
                <w:rFonts w:hint="eastAsia" w:ascii="宋体" w:hAnsi="宋体" w:eastAsia="宋体" w:cs="宋体"/>
                <w:b/>
                <w:bCs/>
                <w:i w:val="0"/>
                <w:iCs w:val="0"/>
                <w:color w:val="000000"/>
                <w:sz w:val="15"/>
                <w:szCs w:val="15"/>
                <w:u w:val="none"/>
              </w:rPr>
            </w:pPr>
          </w:p>
        </w:tc>
        <w:tc>
          <w:tcPr>
            <w:tcW w:w="40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206C9">
            <w:pPr>
              <w:jc w:val="center"/>
              <w:rPr>
                <w:rFonts w:hint="eastAsia" w:ascii="宋体" w:hAnsi="宋体" w:eastAsia="宋体" w:cs="宋体"/>
                <w:b/>
                <w:bCs/>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8D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7A7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基本支出</w:t>
            </w: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F63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w:t>
            </w:r>
          </w:p>
        </w:tc>
      </w:tr>
      <w:tr w14:paraId="560D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BBE7">
            <w:pPr>
              <w:jc w:val="left"/>
              <w:rPr>
                <w:rFonts w:hint="eastAsia" w:ascii="宋体" w:hAnsi="宋体" w:eastAsia="宋体" w:cs="宋体"/>
                <w:i w:val="0"/>
                <w:iCs w:val="0"/>
                <w:color w:val="000000"/>
                <w:sz w:val="15"/>
                <w:szCs w:val="15"/>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6736">
            <w:pPr>
              <w:jc w:val="lef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D223">
            <w:pPr>
              <w:jc w:val="righ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2F2D">
            <w:pPr>
              <w:jc w:val="right"/>
              <w:rPr>
                <w:rFonts w:hint="eastAsia" w:ascii="宋体" w:hAnsi="宋体" w:eastAsia="宋体" w:cs="宋体"/>
                <w:i w:val="0"/>
                <w:iCs w:val="0"/>
                <w:color w:val="000000"/>
                <w:sz w:val="15"/>
                <w:szCs w:val="15"/>
                <w:u w: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0212">
            <w:pPr>
              <w:jc w:val="right"/>
              <w:rPr>
                <w:rFonts w:hint="eastAsia" w:ascii="宋体" w:hAnsi="宋体" w:eastAsia="宋体" w:cs="宋体"/>
                <w:i w:val="0"/>
                <w:iCs w:val="0"/>
                <w:color w:val="000000"/>
                <w:sz w:val="15"/>
                <w:szCs w:val="15"/>
                <w:u w:val="none"/>
              </w:rPr>
            </w:pPr>
          </w:p>
        </w:tc>
      </w:tr>
      <w:tr w14:paraId="5C71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F564">
            <w:pPr>
              <w:jc w:val="left"/>
              <w:rPr>
                <w:rFonts w:hint="eastAsia" w:ascii="宋体" w:hAnsi="宋体" w:eastAsia="宋体" w:cs="宋体"/>
                <w:i w:val="0"/>
                <w:iCs w:val="0"/>
                <w:color w:val="000000"/>
                <w:sz w:val="15"/>
                <w:szCs w:val="15"/>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1799">
            <w:pPr>
              <w:jc w:val="lef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A3CA">
            <w:pPr>
              <w:jc w:val="righ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67AD">
            <w:pPr>
              <w:jc w:val="right"/>
              <w:rPr>
                <w:rFonts w:hint="eastAsia" w:ascii="宋体" w:hAnsi="宋体" w:eastAsia="宋体" w:cs="宋体"/>
                <w:i w:val="0"/>
                <w:iCs w:val="0"/>
                <w:color w:val="000000"/>
                <w:sz w:val="15"/>
                <w:szCs w:val="15"/>
                <w:u w: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21E4">
            <w:pPr>
              <w:jc w:val="right"/>
              <w:rPr>
                <w:rFonts w:hint="eastAsia" w:ascii="宋体" w:hAnsi="宋体" w:eastAsia="宋体" w:cs="宋体"/>
                <w:i w:val="0"/>
                <w:iCs w:val="0"/>
                <w:color w:val="000000"/>
                <w:sz w:val="15"/>
                <w:szCs w:val="15"/>
                <w:u w:val="none"/>
              </w:rPr>
            </w:pPr>
          </w:p>
        </w:tc>
      </w:tr>
      <w:tr w14:paraId="1CBB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AFC0">
            <w:pPr>
              <w:jc w:val="left"/>
              <w:rPr>
                <w:rFonts w:hint="eastAsia" w:ascii="宋体" w:hAnsi="宋体" w:eastAsia="宋体" w:cs="宋体"/>
                <w:i w:val="0"/>
                <w:iCs w:val="0"/>
                <w:color w:val="000000"/>
                <w:sz w:val="15"/>
                <w:szCs w:val="15"/>
                <w:u w:val="none"/>
              </w:rPr>
            </w:pPr>
          </w:p>
        </w:tc>
        <w:tc>
          <w:tcPr>
            <w:tcW w:w="40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5C68">
            <w:pPr>
              <w:jc w:val="lef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16D3">
            <w:pPr>
              <w:jc w:val="right"/>
              <w:rPr>
                <w:rFonts w:hint="eastAsia" w:ascii="宋体" w:hAnsi="宋体" w:eastAsia="宋体" w:cs="宋体"/>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C837">
            <w:pPr>
              <w:jc w:val="right"/>
              <w:rPr>
                <w:rFonts w:hint="eastAsia" w:ascii="宋体" w:hAnsi="宋体" w:eastAsia="宋体" w:cs="宋体"/>
                <w:i w:val="0"/>
                <w:iCs w:val="0"/>
                <w:color w:val="000000"/>
                <w:sz w:val="15"/>
                <w:szCs w:val="15"/>
                <w:u w: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C754">
            <w:pPr>
              <w:jc w:val="right"/>
              <w:rPr>
                <w:rFonts w:hint="eastAsia" w:ascii="宋体" w:hAnsi="宋体" w:eastAsia="宋体" w:cs="宋体"/>
                <w:i w:val="0"/>
                <w:iCs w:val="0"/>
                <w:color w:val="000000"/>
                <w:sz w:val="15"/>
                <w:szCs w:val="15"/>
                <w:u w:val="none"/>
              </w:rPr>
            </w:pPr>
          </w:p>
        </w:tc>
      </w:tr>
      <w:tr w14:paraId="7C9F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701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BD7B">
            <w:pPr>
              <w:jc w:val="right"/>
              <w:rPr>
                <w:rFonts w:hint="eastAsia" w:ascii="宋体" w:hAnsi="宋体" w:eastAsia="宋体" w:cs="宋体"/>
                <w:b/>
                <w:bCs/>
                <w:i w:val="0"/>
                <w:iCs w:val="0"/>
                <w:color w:val="000000"/>
                <w:sz w:val="15"/>
                <w:szCs w:val="15"/>
                <w:u w:val="none"/>
              </w:rPr>
            </w:pPr>
          </w:p>
        </w:tc>
        <w:tc>
          <w:tcPr>
            <w:tcW w:w="27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35CB">
            <w:pPr>
              <w:jc w:val="right"/>
              <w:rPr>
                <w:rFonts w:hint="eastAsia" w:ascii="宋体" w:hAnsi="宋体" w:eastAsia="宋体" w:cs="宋体"/>
                <w:b/>
                <w:bCs/>
                <w:i w:val="0"/>
                <w:iCs w:val="0"/>
                <w:color w:val="000000"/>
                <w:sz w:val="15"/>
                <w:szCs w:val="15"/>
                <w:u w: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2F6A">
            <w:pPr>
              <w:jc w:val="right"/>
              <w:rPr>
                <w:rFonts w:hint="eastAsia" w:ascii="宋体" w:hAnsi="宋体" w:eastAsia="宋体" w:cs="宋体"/>
                <w:b/>
                <w:bCs/>
                <w:i w:val="0"/>
                <w:iCs w:val="0"/>
                <w:color w:val="000000"/>
                <w:sz w:val="15"/>
                <w:szCs w:val="15"/>
                <w:u w:val="none"/>
              </w:rPr>
            </w:pPr>
          </w:p>
        </w:tc>
      </w:tr>
    </w:tbl>
    <w:p w14:paraId="0F929D1C">
      <w:pPr>
        <w:pStyle w:val="2"/>
        <w:ind w:left="0" w:leftChars="0" w:firstLine="0" w:firstLineChars="0"/>
        <w:rPr>
          <w:rFonts w:hint="eastAsia" w:ascii="宋体" w:hAnsi="宋体" w:eastAsia="宋体" w:cs="宋体"/>
          <w:sz w:val="15"/>
          <w:szCs w:val="15"/>
          <w:lang w:val="en-US" w:eastAsia="zh-CN"/>
        </w:rPr>
      </w:pPr>
    </w:p>
    <w:p w14:paraId="33271057">
      <w:pPr>
        <w:pStyle w:val="2"/>
        <w:ind w:left="0" w:leftChars="0" w:firstLine="0" w:firstLineChars="0"/>
        <w:jc w:val="both"/>
        <w:rPr>
          <w:rFonts w:hint="eastAsia" w:ascii="宋体" w:hAnsi="宋体" w:eastAsia="宋体" w:cs="宋体"/>
          <w:b/>
          <w:bCs/>
          <w:spacing w:val="28"/>
          <w:sz w:val="36"/>
          <w:szCs w:val="36"/>
          <w:highlight w:val="none"/>
        </w:rPr>
      </w:pPr>
      <w:r>
        <w:rPr>
          <w:rFonts w:hint="eastAsia" w:cs="宋体"/>
          <w:b w:val="0"/>
          <w:bCs w:val="0"/>
          <w:spacing w:val="28"/>
          <w:sz w:val="18"/>
          <w:szCs w:val="18"/>
          <w:highlight w:val="none"/>
          <w:lang w:eastAsia="zh-CN"/>
        </w:rPr>
        <w:t>锡林郭勒盟公安局阿尔善分局无政府性基金预算财政拨款收、支、余。</w:t>
      </w:r>
    </w:p>
    <w:p w14:paraId="69373FE2">
      <w:pPr>
        <w:pStyle w:val="2"/>
        <w:ind w:left="0" w:leftChars="0" w:firstLine="0" w:firstLineChars="0"/>
        <w:rPr>
          <w:rFonts w:hint="eastAsia" w:ascii="宋体" w:hAnsi="宋体" w:eastAsia="宋体" w:cs="宋体"/>
          <w:sz w:val="15"/>
          <w:szCs w:val="15"/>
          <w:lang w:val="en-US" w:eastAsia="zh-CN"/>
        </w:rPr>
      </w:pPr>
    </w:p>
    <w:p w14:paraId="2B4BD6E3">
      <w:pPr>
        <w:pStyle w:val="2"/>
        <w:ind w:left="0" w:leftChars="0" w:firstLine="0" w:firstLineChars="0"/>
        <w:rPr>
          <w:rFonts w:hint="eastAsia" w:ascii="宋体" w:hAnsi="宋体" w:eastAsia="宋体" w:cs="宋体"/>
          <w:sz w:val="15"/>
          <w:szCs w:val="15"/>
          <w:lang w:val="en-US" w:eastAsia="zh-CN"/>
        </w:rPr>
      </w:pPr>
    </w:p>
    <w:p w14:paraId="6FFF1A4B">
      <w:pPr>
        <w:pStyle w:val="2"/>
        <w:ind w:left="0" w:leftChars="0" w:firstLine="0" w:firstLineChars="0"/>
        <w:rPr>
          <w:rFonts w:hint="eastAsia" w:ascii="宋体" w:hAnsi="宋体" w:eastAsia="宋体" w:cs="宋体"/>
          <w:sz w:val="15"/>
          <w:szCs w:val="15"/>
          <w:lang w:val="en-US" w:eastAsia="zh-CN"/>
        </w:rPr>
      </w:pPr>
    </w:p>
    <w:p w14:paraId="0D2CC79E">
      <w:pPr>
        <w:pStyle w:val="2"/>
        <w:ind w:left="0" w:leftChars="0" w:firstLine="0" w:firstLineChars="0"/>
        <w:rPr>
          <w:rFonts w:hint="eastAsia" w:ascii="宋体" w:hAnsi="宋体" w:eastAsia="宋体" w:cs="宋体"/>
          <w:sz w:val="15"/>
          <w:szCs w:val="15"/>
          <w:lang w:val="en-US" w:eastAsia="zh-CN"/>
        </w:rPr>
      </w:pPr>
    </w:p>
    <w:p w14:paraId="66A76F9C">
      <w:pPr>
        <w:pStyle w:val="2"/>
        <w:ind w:left="0" w:leftChars="0" w:firstLine="0" w:firstLineChars="0"/>
        <w:rPr>
          <w:rFonts w:hint="eastAsia" w:ascii="宋体" w:hAnsi="宋体" w:eastAsia="宋体" w:cs="宋体"/>
          <w:sz w:val="15"/>
          <w:szCs w:val="15"/>
          <w:lang w:val="en-US" w:eastAsia="zh-CN"/>
        </w:rPr>
      </w:pPr>
    </w:p>
    <w:p w14:paraId="1FA1EE75">
      <w:pPr>
        <w:pStyle w:val="2"/>
        <w:ind w:left="0" w:leftChars="0" w:firstLine="0" w:firstLineChars="0"/>
        <w:rPr>
          <w:rFonts w:hint="eastAsia" w:ascii="宋体" w:hAnsi="宋体" w:eastAsia="宋体" w:cs="宋体"/>
          <w:sz w:val="15"/>
          <w:szCs w:val="15"/>
          <w:lang w:val="en-US" w:eastAsia="zh-CN"/>
        </w:rPr>
      </w:pPr>
    </w:p>
    <w:p w14:paraId="23CEF7DE">
      <w:pPr>
        <w:pStyle w:val="2"/>
        <w:ind w:left="0" w:leftChars="0" w:firstLine="0" w:firstLineChars="0"/>
        <w:rPr>
          <w:rFonts w:hint="eastAsia" w:ascii="宋体" w:hAnsi="宋体" w:eastAsia="宋体" w:cs="宋体"/>
          <w:sz w:val="15"/>
          <w:szCs w:val="15"/>
          <w:lang w:val="en-US" w:eastAsia="zh-CN"/>
        </w:rPr>
      </w:pPr>
    </w:p>
    <w:p w14:paraId="3D92D3EC">
      <w:pPr>
        <w:pStyle w:val="2"/>
        <w:ind w:left="0" w:leftChars="0" w:firstLine="0" w:firstLineChars="0"/>
        <w:rPr>
          <w:rFonts w:hint="eastAsia" w:ascii="宋体" w:hAnsi="宋体" w:eastAsia="宋体" w:cs="宋体"/>
          <w:sz w:val="15"/>
          <w:szCs w:val="15"/>
          <w:lang w:val="en-US" w:eastAsia="zh-CN"/>
        </w:rPr>
      </w:pPr>
    </w:p>
    <w:p w14:paraId="7202B5EB">
      <w:pPr>
        <w:pStyle w:val="2"/>
        <w:ind w:left="0" w:leftChars="0" w:firstLine="0" w:firstLineChars="0"/>
        <w:rPr>
          <w:rFonts w:hint="eastAsia" w:ascii="宋体" w:hAnsi="宋体" w:eastAsia="宋体" w:cs="宋体"/>
          <w:sz w:val="15"/>
          <w:szCs w:val="15"/>
          <w:lang w:val="en-US" w:eastAsia="zh-CN"/>
        </w:rPr>
      </w:pPr>
    </w:p>
    <w:p w14:paraId="46E52241">
      <w:pPr>
        <w:pStyle w:val="2"/>
        <w:ind w:left="0" w:leftChars="0" w:firstLine="0" w:firstLineChars="0"/>
        <w:rPr>
          <w:rFonts w:hint="eastAsia" w:ascii="宋体" w:hAnsi="宋体" w:eastAsia="宋体" w:cs="宋体"/>
          <w:sz w:val="15"/>
          <w:szCs w:val="15"/>
          <w:lang w:val="en-US" w:eastAsia="zh-CN"/>
        </w:rPr>
      </w:pPr>
    </w:p>
    <w:p w14:paraId="29B56258">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2"/>
        <w:gridCol w:w="3253"/>
        <w:gridCol w:w="1874"/>
        <w:gridCol w:w="3253"/>
        <w:gridCol w:w="3262"/>
      </w:tblGrid>
      <w:tr w14:paraId="05A2C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894" w:type="dxa"/>
            <w:gridSpan w:val="5"/>
            <w:tcBorders>
              <w:top w:val="nil"/>
              <w:left w:val="nil"/>
              <w:bottom w:val="nil"/>
              <w:right w:val="nil"/>
            </w:tcBorders>
            <w:shd w:val="clear" w:color="auto" w:fill="FFFFFF"/>
            <w:vAlign w:val="center"/>
          </w:tcPr>
          <w:p w14:paraId="2EC1707D">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表9</w:t>
            </w:r>
          </w:p>
        </w:tc>
      </w:tr>
      <w:tr w14:paraId="2B31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894" w:type="dxa"/>
            <w:gridSpan w:val="5"/>
            <w:tcBorders>
              <w:top w:val="nil"/>
              <w:left w:val="nil"/>
              <w:bottom w:val="nil"/>
              <w:right w:val="nil"/>
            </w:tcBorders>
            <w:shd w:val="clear" w:color="auto" w:fill="FFFFFF"/>
            <w:vAlign w:val="center"/>
          </w:tcPr>
          <w:p w14:paraId="2D72C52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国有资本经营预算支出表</w:t>
            </w:r>
          </w:p>
        </w:tc>
      </w:tr>
      <w:tr w14:paraId="6E4F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52" w:type="dxa"/>
            <w:tcBorders>
              <w:top w:val="nil"/>
              <w:left w:val="nil"/>
              <w:bottom w:val="nil"/>
              <w:right w:val="nil"/>
            </w:tcBorders>
            <w:shd w:val="clear" w:color="auto" w:fill="auto"/>
            <w:vAlign w:val="bottom"/>
          </w:tcPr>
          <w:p w14:paraId="42A0B8E6">
            <w:pPr>
              <w:rPr>
                <w:rFonts w:hint="eastAsia" w:ascii="宋体" w:hAnsi="宋体" w:eastAsia="宋体" w:cs="宋体"/>
                <w:i w:val="0"/>
                <w:iCs w:val="0"/>
                <w:color w:val="000000"/>
                <w:sz w:val="15"/>
                <w:szCs w:val="15"/>
                <w:u w:val="none"/>
              </w:rPr>
            </w:pPr>
          </w:p>
        </w:tc>
        <w:tc>
          <w:tcPr>
            <w:tcW w:w="3253" w:type="dxa"/>
            <w:tcBorders>
              <w:top w:val="nil"/>
              <w:left w:val="nil"/>
              <w:bottom w:val="nil"/>
              <w:right w:val="nil"/>
            </w:tcBorders>
            <w:shd w:val="clear" w:color="auto" w:fill="auto"/>
            <w:vAlign w:val="bottom"/>
          </w:tcPr>
          <w:p w14:paraId="1AD011E9">
            <w:pPr>
              <w:rPr>
                <w:rFonts w:hint="eastAsia" w:ascii="宋体" w:hAnsi="宋体" w:eastAsia="宋体" w:cs="宋体"/>
                <w:i w:val="0"/>
                <w:iCs w:val="0"/>
                <w:color w:val="000000"/>
                <w:sz w:val="15"/>
                <w:szCs w:val="15"/>
                <w:u w:val="none"/>
              </w:rPr>
            </w:pPr>
          </w:p>
        </w:tc>
        <w:tc>
          <w:tcPr>
            <w:tcW w:w="1874" w:type="dxa"/>
            <w:tcBorders>
              <w:top w:val="nil"/>
              <w:left w:val="nil"/>
              <w:bottom w:val="nil"/>
              <w:right w:val="nil"/>
            </w:tcBorders>
            <w:shd w:val="clear" w:color="auto" w:fill="auto"/>
            <w:vAlign w:val="bottom"/>
          </w:tcPr>
          <w:p w14:paraId="228A7798">
            <w:pPr>
              <w:rPr>
                <w:rFonts w:hint="eastAsia" w:ascii="宋体" w:hAnsi="宋体" w:eastAsia="宋体" w:cs="宋体"/>
                <w:i w:val="0"/>
                <w:iCs w:val="0"/>
                <w:color w:val="000000"/>
                <w:sz w:val="15"/>
                <w:szCs w:val="15"/>
                <w:u w:val="none"/>
              </w:rPr>
            </w:pPr>
          </w:p>
        </w:tc>
        <w:tc>
          <w:tcPr>
            <w:tcW w:w="3253" w:type="dxa"/>
            <w:tcBorders>
              <w:top w:val="nil"/>
              <w:left w:val="nil"/>
              <w:bottom w:val="nil"/>
              <w:right w:val="nil"/>
            </w:tcBorders>
            <w:shd w:val="clear" w:color="auto" w:fill="auto"/>
            <w:vAlign w:val="bottom"/>
          </w:tcPr>
          <w:p w14:paraId="7A814073">
            <w:pPr>
              <w:rPr>
                <w:rFonts w:hint="eastAsia" w:ascii="宋体" w:hAnsi="宋体" w:eastAsia="宋体" w:cs="宋体"/>
                <w:i w:val="0"/>
                <w:iCs w:val="0"/>
                <w:color w:val="000000"/>
                <w:sz w:val="15"/>
                <w:szCs w:val="15"/>
                <w:u w:val="none"/>
              </w:rPr>
            </w:pPr>
          </w:p>
        </w:tc>
        <w:tc>
          <w:tcPr>
            <w:tcW w:w="3262" w:type="dxa"/>
            <w:tcBorders>
              <w:top w:val="nil"/>
              <w:left w:val="nil"/>
              <w:bottom w:val="nil"/>
              <w:right w:val="nil"/>
            </w:tcBorders>
            <w:shd w:val="clear" w:color="auto" w:fill="FFFFFF"/>
            <w:vAlign w:val="center"/>
          </w:tcPr>
          <w:p w14:paraId="25F7DE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653A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7632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科目编码</w:t>
            </w:r>
          </w:p>
        </w:tc>
        <w:tc>
          <w:tcPr>
            <w:tcW w:w="3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623F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科目名称</w:t>
            </w:r>
          </w:p>
        </w:tc>
        <w:tc>
          <w:tcPr>
            <w:tcW w:w="8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020B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本年国有资本经营预算支出</w:t>
            </w:r>
          </w:p>
        </w:tc>
      </w:tr>
      <w:tr w14:paraId="2A1F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9E58E">
            <w:pPr>
              <w:jc w:val="center"/>
              <w:rPr>
                <w:rFonts w:hint="eastAsia" w:ascii="宋体" w:hAnsi="宋体" w:eastAsia="宋体" w:cs="宋体"/>
                <w:b/>
                <w:bCs/>
                <w:i w:val="0"/>
                <w:iCs w:val="0"/>
                <w:color w:val="000000"/>
                <w:sz w:val="15"/>
                <w:szCs w:val="15"/>
                <w:u w:val="none"/>
              </w:rPr>
            </w:pPr>
          </w:p>
        </w:tc>
        <w:tc>
          <w:tcPr>
            <w:tcW w:w="3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E10AE">
            <w:pPr>
              <w:jc w:val="center"/>
              <w:rPr>
                <w:rFonts w:hint="eastAsia" w:ascii="宋体" w:hAnsi="宋体" w:eastAsia="宋体" w:cs="宋体"/>
                <w:b/>
                <w:bCs/>
                <w:i w:val="0"/>
                <w:iCs w:val="0"/>
                <w:color w:val="000000"/>
                <w:sz w:val="15"/>
                <w:szCs w:val="15"/>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5C83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B22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基本支出</w:t>
            </w: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B73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w:t>
            </w:r>
          </w:p>
        </w:tc>
      </w:tr>
      <w:tr w14:paraId="4A89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E495">
            <w:pPr>
              <w:jc w:val="lef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4836">
            <w:pPr>
              <w:jc w:val="left"/>
              <w:rPr>
                <w:rFonts w:hint="eastAsia" w:ascii="宋体" w:hAnsi="宋体" w:eastAsia="宋体" w:cs="宋体"/>
                <w:i w:val="0"/>
                <w:iCs w:val="0"/>
                <w:color w:val="000000"/>
                <w:sz w:val="15"/>
                <w:szCs w:val="15"/>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D2D7">
            <w:pPr>
              <w:jc w:val="righ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5279">
            <w:pPr>
              <w:jc w:val="right"/>
              <w:rPr>
                <w:rFonts w:hint="eastAsia" w:ascii="宋体" w:hAnsi="宋体" w:eastAsia="宋体" w:cs="宋体"/>
                <w:i w:val="0"/>
                <w:iCs w:val="0"/>
                <w:color w:val="000000"/>
                <w:sz w:val="15"/>
                <w:szCs w:val="15"/>
                <w:u w:val="none"/>
              </w:rPr>
            </w:pP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0ACC">
            <w:pPr>
              <w:jc w:val="right"/>
              <w:rPr>
                <w:rFonts w:hint="eastAsia" w:ascii="宋体" w:hAnsi="宋体" w:eastAsia="宋体" w:cs="宋体"/>
                <w:i w:val="0"/>
                <w:iCs w:val="0"/>
                <w:color w:val="000000"/>
                <w:sz w:val="15"/>
                <w:szCs w:val="15"/>
                <w:u w:val="none"/>
              </w:rPr>
            </w:pPr>
          </w:p>
        </w:tc>
      </w:tr>
      <w:tr w14:paraId="3F53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F370">
            <w:pPr>
              <w:jc w:val="lef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BA74B">
            <w:pPr>
              <w:jc w:val="left"/>
              <w:rPr>
                <w:rFonts w:hint="eastAsia" w:ascii="宋体" w:hAnsi="宋体" w:eastAsia="宋体" w:cs="宋体"/>
                <w:i w:val="0"/>
                <w:iCs w:val="0"/>
                <w:color w:val="000000"/>
                <w:sz w:val="15"/>
                <w:szCs w:val="15"/>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0AC2">
            <w:pPr>
              <w:jc w:val="righ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84527">
            <w:pPr>
              <w:jc w:val="right"/>
              <w:rPr>
                <w:rFonts w:hint="eastAsia" w:ascii="宋体" w:hAnsi="宋体" w:eastAsia="宋体" w:cs="宋体"/>
                <w:i w:val="0"/>
                <w:iCs w:val="0"/>
                <w:color w:val="000000"/>
                <w:sz w:val="15"/>
                <w:szCs w:val="15"/>
                <w:u w:val="none"/>
              </w:rPr>
            </w:pP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ED54">
            <w:pPr>
              <w:jc w:val="right"/>
              <w:rPr>
                <w:rFonts w:hint="eastAsia" w:ascii="宋体" w:hAnsi="宋体" w:eastAsia="宋体" w:cs="宋体"/>
                <w:i w:val="0"/>
                <w:iCs w:val="0"/>
                <w:color w:val="000000"/>
                <w:sz w:val="15"/>
                <w:szCs w:val="15"/>
                <w:u w:val="none"/>
              </w:rPr>
            </w:pPr>
          </w:p>
        </w:tc>
      </w:tr>
      <w:tr w14:paraId="3B0A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235B">
            <w:pPr>
              <w:jc w:val="lef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9D94">
            <w:pPr>
              <w:jc w:val="left"/>
              <w:rPr>
                <w:rFonts w:hint="eastAsia" w:ascii="宋体" w:hAnsi="宋体" w:eastAsia="宋体" w:cs="宋体"/>
                <w:i w:val="0"/>
                <w:iCs w:val="0"/>
                <w:color w:val="000000"/>
                <w:sz w:val="15"/>
                <w:szCs w:val="15"/>
                <w:u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725D">
            <w:pPr>
              <w:jc w:val="right"/>
              <w:rPr>
                <w:rFonts w:hint="eastAsia" w:ascii="宋体" w:hAnsi="宋体" w:eastAsia="宋体" w:cs="宋体"/>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40B0">
            <w:pPr>
              <w:jc w:val="right"/>
              <w:rPr>
                <w:rFonts w:hint="eastAsia" w:ascii="宋体" w:hAnsi="宋体" w:eastAsia="宋体" w:cs="宋体"/>
                <w:i w:val="0"/>
                <w:iCs w:val="0"/>
                <w:color w:val="000000"/>
                <w:sz w:val="15"/>
                <w:szCs w:val="15"/>
                <w:u w:val="none"/>
              </w:rPr>
            </w:pP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9A50">
            <w:pPr>
              <w:jc w:val="right"/>
              <w:rPr>
                <w:rFonts w:hint="eastAsia" w:ascii="宋体" w:hAnsi="宋体" w:eastAsia="宋体" w:cs="宋体"/>
                <w:i w:val="0"/>
                <w:iCs w:val="0"/>
                <w:color w:val="000000"/>
                <w:sz w:val="15"/>
                <w:szCs w:val="15"/>
                <w:u w:val="none"/>
              </w:rPr>
            </w:pPr>
          </w:p>
        </w:tc>
      </w:tr>
      <w:tr w14:paraId="77BC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07C9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D67B">
            <w:pPr>
              <w:jc w:val="right"/>
              <w:rPr>
                <w:rFonts w:hint="eastAsia" w:ascii="宋体" w:hAnsi="宋体" w:eastAsia="宋体" w:cs="宋体"/>
                <w:b/>
                <w:bCs/>
                <w:i w:val="0"/>
                <w:iCs w:val="0"/>
                <w:color w:val="000000"/>
                <w:sz w:val="15"/>
                <w:szCs w:val="15"/>
                <w:u w:val="none"/>
              </w:rPr>
            </w:pP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5E9C">
            <w:pPr>
              <w:jc w:val="right"/>
              <w:rPr>
                <w:rFonts w:hint="eastAsia" w:ascii="宋体" w:hAnsi="宋体" w:eastAsia="宋体" w:cs="宋体"/>
                <w:b/>
                <w:bCs/>
                <w:i w:val="0"/>
                <w:iCs w:val="0"/>
                <w:color w:val="000000"/>
                <w:sz w:val="15"/>
                <w:szCs w:val="15"/>
                <w:u w:val="none"/>
              </w:rPr>
            </w:pPr>
          </w:p>
        </w:tc>
        <w:tc>
          <w:tcPr>
            <w:tcW w:w="32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9400">
            <w:pPr>
              <w:jc w:val="right"/>
              <w:rPr>
                <w:rFonts w:hint="eastAsia" w:ascii="宋体" w:hAnsi="宋体" w:eastAsia="宋体" w:cs="宋体"/>
                <w:b/>
                <w:bCs/>
                <w:i w:val="0"/>
                <w:iCs w:val="0"/>
                <w:color w:val="000000"/>
                <w:sz w:val="15"/>
                <w:szCs w:val="15"/>
                <w:u w:val="none"/>
              </w:rPr>
            </w:pPr>
          </w:p>
        </w:tc>
      </w:tr>
    </w:tbl>
    <w:p w14:paraId="279BD820">
      <w:pPr>
        <w:pStyle w:val="2"/>
        <w:ind w:left="0" w:leftChars="0" w:firstLine="0" w:firstLineChars="0"/>
        <w:rPr>
          <w:rFonts w:hint="eastAsia" w:ascii="宋体" w:hAnsi="宋体" w:eastAsia="宋体" w:cs="宋体"/>
          <w:sz w:val="15"/>
          <w:szCs w:val="15"/>
          <w:lang w:val="en-US" w:eastAsia="zh-CN"/>
        </w:rPr>
      </w:pPr>
    </w:p>
    <w:p w14:paraId="622668B7">
      <w:pPr>
        <w:pStyle w:val="2"/>
        <w:ind w:left="0" w:leftChars="0" w:firstLine="0" w:firstLineChars="0"/>
        <w:jc w:val="both"/>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val="0"/>
          <w:bCs w:val="0"/>
          <w:spacing w:val="28"/>
          <w:sz w:val="18"/>
          <w:szCs w:val="18"/>
          <w:highlight w:val="none"/>
        </w:rPr>
        <w:t>锡林郭勒盟公安局阿尔善分局无国有资本经营预算财政拨款收、支、余。</w:t>
      </w:r>
    </w:p>
    <w:p w14:paraId="0E72949F">
      <w:pPr>
        <w:pStyle w:val="2"/>
        <w:ind w:left="0" w:leftChars="0" w:firstLine="0" w:firstLineChars="0"/>
        <w:rPr>
          <w:rFonts w:hint="eastAsia" w:ascii="宋体" w:hAnsi="宋体" w:eastAsia="宋体" w:cs="宋体"/>
          <w:sz w:val="15"/>
          <w:szCs w:val="15"/>
          <w:lang w:val="en-US" w:eastAsia="zh-CN"/>
        </w:rPr>
      </w:pPr>
    </w:p>
    <w:p w14:paraId="3BA7DBD8">
      <w:pPr>
        <w:pStyle w:val="2"/>
        <w:ind w:left="0" w:leftChars="0" w:firstLine="0" w:firstLineChars="0"/>
        <w:rPr>
          <w:rFonts w:hint="eastAsia" w:ascii="宋体" w:hAnsi="宋体" w:eastAsia="宋体" w:cs="宋体"/>
          <w:sz w:val="15"/>
          <w:szCs w:val="15"/>
          <w:lang w:val="en-US" w:eastAsia="zh-CN"/>
        </w:rPr>
      </w:pPr>
    </w:p>
    <w:p w14:paraId="1DB64036">
      <w:pPr>
        <w:pStyle w:val="2"/>
        <w:ind w:left="0" w:leftChars="0" w:firstLine="0" w:firstLineChars="0"/>
        <w:rPr>
          <w:rFonts w:hint="eastAsia" w:ascii="宋体" w:hAnsi="宋体" w:eastAsia="宋体" w:cs="宋体"/>
          <w:sz w:val="15"/>
          <w:szCs w:val="15"/>
          <w:lang w:val="en-US" w:eastAsia="zh-CN"/>
        </w:rPr>
      </w:pPr>
    </w:p>
    <w:p w14:paraId="7DBE4009">
      <w:pPr>
        <w:pStyle w:val="2"/>
        <w:ind w:left="0" w:leftChars="0" w:firstLine="0" w:firstLineChars="0"/>
        <w:rPr>
          <w:rFonts w:hint="eastAsia" w:ascii="宋体" w:hAnsi="宋体" w:eastAsia="宋体" w:cs="宋体"/>
          <w:sz w:val="15"/>
          <w:szCs w:val="15"/>
          <w:lang w:val="en-US" w:eastAsia="zh-CN"/>
        </w:rPr>
      </w:pPr>
    </w:p>
    <w:p w14:paraId="2034D3CF">
      <w:pPr>
        <w:pStyle w:val="2"/>
        <w:ind w:left="0" w:leftChars="0" w:firstLine="0" w:firstLineChars="0"/>
        <w:rPr>
          <w:rFonts w:hint="eastAsia" w:ascii="宋体" w:hAnsi="宋体" w:eastAsia="宋体" w:cs="宋体"/>
          <w:sz w:val="15"/>
          <w:szCs w:val="15"/>
          <w:lang w:val="en-US" w:eastAsia="zh-CN"/>
        </w:rPr>
      </w:pPr>
    </w:p>
    <w:p w14:paraId="67107FB6">
      <w:pPr>
        <w:pStyle w:val="2"/>
        <w:ind w:left="0" w:leftChars="0" w:firstLine="0" w:firstLineChars="0"/>
        <w:rPr>
          <w:rFonts w:hint="eastAsia" w:ascii="宋体" w:hAnsi="宋体" w:eastAsia="宋体" w:cs="宋体"/>
          <w:sz w:val="15"/>
          <w:szCs w:val="15"/>
          <w:lang w:val="en-US" w:eastAsia="zh-CN"/>
        </w:rPr>
      </w:pPr>
    </w:p>
    <w:p w14:paraId="1D91EE25">
      <w:pPr>
        <w:pStyle w:val="2"/>
        <w:ind w:left="0" w:leftChars="0" w:firstLine="0" w:firstLineChars="0"/>
        <w:rPr>
          <w:rFonts w:hint="eastAsia" w:ascii="宋体" w:hAnsi="宋体" w:eastAsia="宋体" w:cs="宋体"/>
          <w:sz w:val="15"/>
          <w:szCs w:val="15"/>
          <w:lang w:val="en-US" w:eastAsia="zh-CN"/>
        </w:rPr>
      </w:pPr>
    </w:p>
    <w:p w14:paraId="443F9076">
      <w:pPr>
        <w:pStyle w:val="2"/>
        <w:ind w:left="0" w:leftChars="0" w:firstLine="0" w:firstLineChars="0"/>
        <w:rPr>
          <w:rFonts w:hint="eastAsia" w:ascii="宋体" w:hAnsi="宋体" w:eastAsia="宋体" w:cs="宋体"/>
          <w:sz w:val="15"/>
          <w:szCs w:val="15"/>
          <w:lang w:val="en-US" w:eastAsia="zh-CN"/>
        </w:rPr>
      </w:pPr>
    </w:p>
    <w:p w14:paraId="0B1E8316">
      <w:pPr>
        <w:pStyle w:val="2"/>
        <w:ind w:left="0" w:leftChars="0" w:firstLine="0" w:firstLineChars="0"/>
        <w:rPr>
          <w:rFonts w:hint="eastAsia" w:ascii="宋体" w:hAnsi="宋体" w:eastAsia="宋体" w:cs="宋体"/>
          <w:sz w:val="15"/>
          <w:szCs w:val="15"/>
          <w:lang w:val="en-US" w:eastAsia="zh-CN"/>
        </w:rPr>
      </w:pPr>
    </w:p>
    <w:p w14:paraId="02DAF538">
      <w:pPr>
        <w:pStyle w:val="2"/>
        <w:ind w:left="0" w:leftChars="0" w:firstLine="0" w:firstLineChars="0"/>
        <w:rPr>
          <w:rFonts w:hint="eastAsia" w:ascii="宋体" w:hAnsi="宋体" w:eastAsia="宋体" w:cs="宋体"/>
          <w:sz w:val="15"/>
          <w:szCs w:val="15"/>
          <w:lang w:val="en-US" w:eastAsia="zh-CN"/>
        </w:rPr>
      </w:pPr>
    </w:p>
    <w:p w14:paraId="6199A542">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1321"/>
        <w:gridCol w:w="2426"/>
        <w:gridCol w:w="639"/>
        <w:gridCol w:w="1584"/>
        <w:gridCol w:w="535"/>
        <w:gridCol w:w="850"/>
        <w:gridCol w:w="956"/>
        <w:gridCol w:w="1062"/>
        <w:gridCol w:w="850"/>
        <w:gridCol w:w="956"/>
        <w:gridCol w:w="1062"/>
        <w:gridCol w:w="1062"/>
        <w:gridCol w:w="743"/>
      </w:tblGrid>
      <w:tr w14:paraId="6CC8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8" w:type="dxa"/>
            <w:tcBorders>
              <w:top w:val="nil"/>
              <w:left w:val="nil"/>
              <w:bottom w:val="nil"/>
              <w:right w:val="nil"/>
            </w:tcBorders>
            <w:shd w:val="clear" w:color="auto" w:fill="FFFFFF"/>
            <w:vAlign w:val="center"/>
          </w:tcPr>
          <w:p w14:paraId="644C862A">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表10</w:t>
            </w:r>
          </w:p>
        </w:tc>
        <w:tc>
          <w:tcPr>
            <w:tcW w:w="1321" w:type="dxa"/>
            <w:tcBorders>
              <w:top w:val="nil"/>
              <w:left w:val="nil"/>
              <w:bottom w:val="nil"/>
              <w:right w:val="nil"/>
            </w:tcBorders>
            <w:shd w:val="clear" w:color="auto" w:fill="FFFFFF"/>
            <w:vAlign w:val="center"/>
          </w:tcPr>
          <w:p w14:paraId="22B7BDF7">
            <w:pPr>
              <w:jc w:val="left"/>
              <w:rPr>
                <w:rFonts w:hint="eastAsia" w:ascii="宋体" w:hAnsi="宋体" w:eastAsia="宋体" w:cs="宋体"/>
                <w:b/>
                <w:bCs/>
                <w:i w:val="0"/>
                <w:iCs w:val="0"/>
                <w:color w:val="000000"/>
                <w:sz w:val="15"/>
                <w:szCs w:val="15"/>
                <w:u w:val="none"/>
              </w:rPr>
            </w:pPr>
          </w:p>
        </w:tc>
        <w:tc>
          <w:tcPr>
            <w:tcW w:w="2426" w:type="dxa"/>
            <w:tcBorders>
              <w:top w:val="nil"/>
              <w:left w:val="nil"/>
              <w:bottom w:val="nil"/>
              <w:right w:val="nil"/>
            </w:tcBorders>
            <w:shd w:val="clear" w:color="auto" w:fill="FFFFFF"/>
            <w:vAlign w:val="center"/>
          </w:tcPr>
          <w:p w14:paraId="1E66DE56">
            <w:pPr>
              <w:jc w:val="left"/>
              <w:rPr>
                <w:rFonts w:hint="eastAsia" w:ascii="宋体" w:hAnsi="宋体" w:eastAsia="宋体" w:cs="宋体"/>
                <w:b/>
                <w:bCs/>
                <w:i w:val="0"/>
                <w:iCs w:val="0"/>
                <w:color w:val="000000"/>
                <w:sz w:val="15"/>
                <w:szCs w:val="15"/>
                <w:u w:val="none"/>
              </w:rPr>
            </w:pPr>
          </w:p>
        </w:tc>
        <w:tc>
          <w:tcPr>
            <w:tcW w:w="639" w:type="dxa"/>
            <w:tcBorders>
              <w:top w:val="nil"/>
              <w:left w:val="nil"/>
              <w:bottom w:val="nil"/>
              <w:right w:val="nil"/>
            </w:tcBorders>
            <w:shd w:val="clear" w:color="auto" w:fill="FFFFFF"/>
            <w:vAlign w:val="center"/>
          </w:tcPr>
          <w:p w14:paraId="3A70181B">
            <w:pPr>
              <w:jc w:val="left"/>
              <w:rPr>
                <w:rFonts w:hint="eastAsia" w:ascii="宋体" w:hAnsi="宋体" w:eastAsia="宋体" w:cs="宋体"/>
                <w:b/>
                <w:bCs/>
                <w:i w:val="0"/>
                <w:iCs w:val="0"/>
                <w:color w:val="000000"/>
                <w:sz w:val="15"/>
                <w:szCs w:val="15"/>
                <w:u w:val="none"/>
              </w:rPr>
            </w:pPr>
          </w:p>
        </w:tc>
        <w:tc>
          <w:tcPr>
            <w:tcW w:w="1584" w:type="dxa"/>
            <w:tcBorders>
              <w:top w:val="nil"/>
              <w:left w:val="nil"/>
              <w:bottom w:val="nil"/>
              <w:right w:val="nil"/>
            </w:tcBorders>
            <w:shd w:val="clear" w:color="auto" w:fill="FFFFFF"/>
            <w:vAlign w:val="center"/>
          </w:tcPr>
          <w:p w14:paraId="24932790">
            <w:pPr>
              <w:jc w:val="left"/>
              <w:rPr>
                <w:rFonts w:hint="eastAsia" w:ascii="宋体" w:hAnsi="宋体" w:eastAsia="宋体" w:cs="宋体"/>
                <w:b/>
                <w:bCs/>
                <w:i w:val="0"/>
                <w:iCs w:val="0"/>
                <w:color w:val="000000"/>
                <w:sz w:val="15"/>
                <w:szCs w:val="15"/>
                <w:u w:val="none"/>
              </w:rPr>
            </w:pPr>
          </w:p>
        </w:tc>
        <w:tc>
          <w:tcPr>
            <w:tcW w:w="535" w:type="dxa"/>
            <w:tcBorders>
              <w:top w:val="nil"/>
              <w:left w:val="nil"/>
              <w:bottom w:val="nil"/>
              <w:right w:val="nil"/>
            </w:tcBorders>
            <w:shd w:val="clear" w:color="auto" w:fill="FFFFFF"/>
            <w:vAlign w:val="center"/>
          </w:tcPr>
          <w:p w14:paraId="195E5E43">
            <w:pPr>
              <w:jc w:val="left"/>
              <w:rPr>
                <w:rFonts w:hint="eastAsia" w:ascii="宋体" w:hAnsi="宋体" w:eastAsia="宋体" w:cs="宋体"/>
                <w:b/>
                <w:bCs/>
                <w:i w:val="0"/>
                <w:iCs w:val="0"/>
                <w:color w:val="000000"/>
                <w:sz w:val="15"/>
                <w:szCs w:val="15"/>
                <w:u w:val="none"/>
              </w:rPr>
            </w:pPr>
          </w:p>
        </w:tc>
        <w:tc>
          <w:tcPr>
            <w:tcW w:w="850" w:type="dxa"/>
            <w:tcBorders>
              <w:top w:val="nil"/>
              <w:left w:val="nil"/>
              <w:bottom w:val="nil"/>
              <w:right w:val="nil"/>
            </w:tcBorders>
            <w:shd w:val="clear" w:color="auto" w:fill="FFFFFF"/>
            <w:vAlign w:val="center"/>
          </w:tcPr>
          <w:p w14:paraId="0ECABB82">
            <w:pPr>
              <w:jc w:val="left"/>
              <w:rPr>
                <w:rFonts w:hint="eastAsia" w:ascii="宋体" w:hAnsi="宋体" w:eastAsia="宋体" w:cs="宋体"/>
                <w:b/>
                <w:bCs/>
                <w:i w:val="0"/>
                <w:iCs w:val="0"/>
                <w:color w:val="000000"/>
                <w:sz w:val="15"/>
                <w:szCs w:val="15"/>
                <w:u w:val="none"/>
              </w:rPr>
            </w:pPr>
          </w:p>
        </w:tc>
        <w:tc>
          <w:tcPr>
            <w:tcW w:w="956" w:type="dxa"/>
            <w:tcBorders>
              <w:top w:val="nil"/>
              <w:left w:val="nil"/>
              <w:bottom w:val="nil"/>
              <w:right w:val="nil"/>
            </w:tcBorders>
            <w:shd w:val="clear" w:color="auto" w:fill="FFFFFF"/>
            <w:vAlign w:val="center"/>
          </w:tcPr>
          <w:p w14:paraId="3FC1FB94">
            <w:pPr>
              <w:jc w:val="left"/>
              <w:rPr>
                <w:rFonts w:hint="eastAsia" w:ascii="宋体" w:hAnsi="宋体" w:eastAsia="宋体" w:cs="宋体"/>
                <w:b/>
                <w:bCs/>
                <w:i w:val="0"/>
                <w:iCs w:val="0"/>
                <w:color w:val="000000"/>
                <w:sz w:val="15"/>
                <w:szCs w:val="15"/>
                <w:u w:val="none"/>
              </w:rPr>
            </w:pPr>
          </w:p>
        </w:tc>
        <w:tc>
          <w:tcPr>
            <w:tcW w:w="1062" w:type="dxa"/>
            <w:tcBorders>
              <w:top w:val="nil"/>
              <w:left w:val="nil"/>
              <w:bottom w:val="nil"/>
              <w:right w:val="nil"/>
            </w:tcBorders>
            <w:shd w:val="clear" w:color="auto" w:fill="FFFFFF"/>
            <w:vAlign w:val="center"/>
          </w:tcPr>
          <w:p w14:paraId="500C5513">
            <w:pPr>
              <w:jc w:val="left"/>
              <w:rPr>
                <w:rFonts w:hint="eastAsia" w:ascii="宋体" w:hAnsi="宋体" w:eastAsia="宋体" w:cs="宋体"/>
                <w:b/>
                <w:bCs/>
                <w:i w:val="0"/>
                <w:iCs w:val="0"/>
                <w:color w:val="000000"/>
                <w:sz w:val="15"/>
                <w:szCs w:val="15"/>
                <w:u w:val="none"/>
              </w:rPr>
            </w:pPr>
          </w:p>
        </w:tc>
        <w:tc>
          <w:tcPr>
            <w:tcW w:w="850" w:type="dxa"/>
            <w:tcBorders>
              <w:top w:val="nil"/>
              <w:left w:val="nil"/>
              <w:bottom w:val="nil"/>
              <w:right w:val="nil"/>
            </w:tcBorders>
            <w:shd w:val="clear" w:color="auto" w:fill="FFFFFF"/>
            <w:vAlign w:val="center"/>
          </w:tcPr>
          <w:p w14:paraId="554C4091">
            <w:pPr>
              <w:jc w:val="left"/>
              <w:rPr>
                <w:rFonts w:hint="eastAsia" w:ascii="宋体" w:hAnsi="宋体" w:eastAsia="宋体" w:cs="宋体"/>
                <w:b/>
                <w:bCs/>
                <w:i w:val="0"/>
                <w:iCs w:val="0"/>
                <w:color w:val="000000"/>
                <w:sz w:val="15"/>
                <w:szCs w:val="15"/>
                <w:u w:val="none"/>
              </w:rPr>
            </w:pPr>
          </w:p>
        </w:tc>
        <w:tc>
          <w:tcPr>
            <w:tcW w:w="956" w:type="dxa"/>
            <w:tcBorders>
              <w:top w:val="nil"/>
              <w:left w:val="nil"/>
              <w:bottom w:val="nil"/>
              <w:right w:val="nil"/>
            </w:tcBorders>
            <w:shd w:val="clear" w:color="auto" w:fill="FFFFFF"/>
            <w:vAlign w:val="center"/>
          </w:tcPr>
          <w:p w14:paraId="65AD7E13">
            <w:pPr>
              <w:jc w:val="left"/>
              <w:rPr>
                <w:rFonts w:hint="eastAsia" w:ascii="宋体" w:hAnsi="宋体" w:eastAsia="宋体" w:cs="宋体"/>
                <w:b/>
                <w:bCs/>
                <w:i w:val="0"/>
                <w:iCs w:val="0"/>
                <w:color w:val="000000"/>
                <w:sz w:val="15"/>
                <w:szCs w:val="15"/>
                <w:u w:val="none"/>
              </w:rPr>
            </w:pPr>
          </w:p>
        </w:tc>
        <w:tc>
          <w:tcPr>
            <w:tcW w:w="1062" w:type="dxa"/>
            <w:tcBorders>
              <w:top w:val="nil"/>
              <w:left w:val="nil"/>
              <w:bottom w:val="nil"/>
              <w:right w:val="nil"/>
            </w:tcBorders>
            <w:shd w:val="clear" w:color="auto" w:fill="FFFFFF"/>
            <w:vAlign w:val="center"/>
          </w:tcPr>
          <w:p w14:paraId="792F3653">
            <w:pPr>
              <w:jc w:val="left"/>
              <w:rPr>
                <w:rFonts w:hint="eastAsia" w:ascii="宋体" w:hAnsi="宋体" w:eastAsia="宋体" w:cs="宋体"/>
                <w:b/>
                <w:bCs/>
                <w:i w:val="0"/>
                <w:iCs w:val="0"/>
                <w:color w:val="000000"/>
                <w:sz w:val="15"/>
                <w:szCs w:val="15"/>
                <w:u w:val="none"/>
              </w:rPr>
            </w:pPr>
          </w:p>
        </w:tc>
        <w:tc>
          <w:tcPr>
            <w:tcW w:w="1062" w:type="dxa"/>
            <w:tcBorders>
              <w:top w:val="nil"/>
              <w:left w:val="nil"/>
              <w:bottom w:val="nil"/>
              <w:right w:val="nil"/>
            </w:tcBorders>
            <w:shd w:val="clear" w:color="auto" w:fill="FFFFFF"/>
            <w:vAlign w:val="center"/>
          </w:tcPr>
          <w:p w14:paraId="34FF27DE">
            <w:pPr>
              <w:jc w:val="left"/>
              <w:rPr>
                <w:rFonts w:hint="eastAsia" w:ascii="宋体" w:hAnsi="宋体" w:eastAsia="宋体" w:cs="宋体"/>
                <w:b/>
                <w:bCs/>
                <w:i w:val="0"/>
                <w:iCs w:val="0"/>
                <w:color w:val="000000"/>
                <w:sz w:val="15"/>
                <w:szCs w:val="15"/>
                <w:u w:val="none"/>
              </w:rPr>
            </w:pPr>
          </w:p>
        </w:tc>
        <w:tc>
          <w:tcPr>
            <w:tcW w:w="743" w:type="dxa"/>
            <w:tcBorders>
              <w:top w:val="nil"/>
              <w:left w:val="nil"/>
              <w:bottom w:val="nil"/>
              <w:right w:val="nil"/>
            </w:tcBorders>
            <w:shd w:val="clear" w:color="auto" w:fill="FFFFFF"/>
            <w:vAlign w:val="center"/>
          </w:tcPr>
          <w:p w14:paraId="04905E53">
            <w:pPr>
              <w:jc w:val="left"/>
              <w:rPr>
                <w:rFonts w:hint="eastAsia" w:ascii="宋体" w:hAnsi="宋体" w:eastAsia="宋体" w:cs="宋体"/>
                <w:b/>
                <w:bCs/>
                <w:i w:val="0"/>
                <w:iCs w:val="0"/>
                <w:color w:val="000000"/>
                <w:sz w:val="15"/>
                <w:szCs w:val="15"/>
                <w:u w:val="none"/>
              </w:rPr>
            </w:pPr>
          </w:p>
        </w:tc>
      </w:tr>
      <w:tr w14:paraId="0CC5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94" w:type="dxa"/>
            <w:gridSpan w:val="14"/>
            <w:tcBorders>
              <w:top w:val="nil"/>
              <w:left w:val="nil"/>
              <w:bottom w:val="nil"/>
              <w:right w:val="nil"/>
            </w:tcBorders>
            <w:shd w:val="clear" w:color="auto" w:fill="FFFFFF"/>
            <w:vAlign w:val="center"/>
          </w:tcPr>
          <w:p w14:paraId="57C67C4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项目支出表</w:t>
            </w:r>
          </w:p>
        </w:tc>
      </w:tr>
      <w:tr w14:paraId="35C1D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48" w:type="dxa"/>
            <w:tcBorders>
              <w:top w:val="nil"/>
              <w:left w:val="nil"/>
              <w:bottom w:val="nil"/>
              <w:right w:val="nil"/>
            </w:tcBorders>
            <w:shd w:val="clear" w:color="auto" w:fill="auto"/>
            <w:vAlign w:val="bottom"/>
          </w:tcPr>
          <w:p w14:paraId="4B98A662">
            <w:pPr>
              <w:rPr>
                <w:rFonts w:hint="eastAsia" w:ascii="宋体" w:hAnsi="宋体" w:eastAsia="宋体" w:cs="宋体"/>
                <w:i w:val="0"/>
                <w:iCs w:val="0"/>
                <w:color w:val="000000"/>
                <w:sz w:val="15"/>
                <w:szCs w:val="15"/>
                <w:u w:val="none"/>
              </w:rPr>
            </w:pPr>
          </w:p>
        </w:tc>
        <w:tc>
          <w:tcPr>
            <w:tcW w:w="1321" w:type="dxa"/>
            <w:tcBorders>
              <w:top w:val="nil"/>
              <w:left w:val="nil"/>
              <w:bottom w:val="nil"/>
              <w:right w:val="nil"/>
            </w:tcBorders>
            <w:shd w:val="clear" w:color="auto" w:fill="auto"/>
            <w:vAlign w:val="bottom"/>
          </w:tcPr>
          <w:p w14:paraId="79AE1271">
            <w:pPr>
              <w:rPr>
                <w:rFonts w:hint="eastAsia" w:ascii="宋体" w:hAnsi="宋体" w:eastAsia="宋体" w:cs="宋体"/>
                <w:i w:val="0"/>
                <w:iCs w:val="0"/>
                <w:color w:val="000000"/>
                <w:sz w:val="15"/>
                <w:szCs w:val="15"/>
                <w:u w:val="none"/>
              </w:rPr>
            </w:pPr>
          </w:p>
        </w:tc>
        <w:tc>
          <w:tcPr>
            <w:tcW w:w="2426" w:type="dxa"/>
            <w:tcBorders>
              <w:top w:val="nil"/>
              <w:left w:val="nil"/>
              <w:bottom w:val="nil"/>
              <w:right w:val="nil"/>
            </w:tcBorders>
            <w:shd w:val="clear" w:color="auto" w:fill="auto"/>
            <w:vAlign w:val="bottom"/>
          </w:tcPr>
          <w:p w14:paraId="433A105C">
            <w:pPr>
              <w:rPr>
                <w:rFonts w:hint="eastAsia" w:ascii="宋体" w:hAnsi="宋体" w:eastAsia="宋体" w:cs="宋体"/>
                <w:i w:val="0"/>
                <w:iCs w:val="0"/>
                <w:color w:val="000000"/>
                <w:sz w:val="15"/>
                <w:szCs w:val="15"/>
                <w:u w:val="none"/>
              </w:rPr>
            </w:pPr>
          </w:p>
        </w:tc>
        <w:tc>
          <w:tcPr>
            <w:tcW w:w="639" w:type="dxa"/>
            <w:tcBorders>
              <w:top w:val="nil"/>
              <w:left w:val="nil"/>
              <w:bottom w:val="nil"/>
              <w:right w:val="nil"/>
            </w:tcBorders>
            <w:shd w:val="clear" w:color="auto" w:fill="auto"/>
            <w:vAlign w:val="bottom"/>
          </w:tcPr>
          <w:p w14:paraId="7B78C768">
            <w:pPr>
              <w:rPr>
                <w:rFonts w:hint="eastAsia" w:ascii="宋体" w:hAnsi="宋体" w:eastAsia="宋体" w:cs="宋体"/>
                <w:i w:val="0"/>
                <w:iCs w:val="0"/>
                <w:color w:val="000000"/>
                <w:sz w:val="15"/>
                <w:szCs w:val="15"/>
                <w:u w:val="none"/>
              </w:rPr>
            </w:pPr>
          </w:p>
        </w:tc>
        <w:tc>
          <w:tcPr>
            <w:tcW w:w="1584" w:type="dxa"/>
            <w:tcBorders>
              <w:top w:val="nil"/>
              <w:left w:val="nil"/>
              <w:bottom w:val="nil"/>
              <w:right w:val="nil"/>
            </w:tcBorders>
            <w:shd w:val="clear" w:color="auto" w:fill="auto"/>
            <w:vAlign w:val="bottom"/>
          </w:tcPr>
          <w:p w14:paraId="08826A20">
            <w:pPr>
              <w:rPr>
                <w:rFonts w:hint="eastAsia" w:ascii="宋体" w:hAnsi="宋体" w:eastAsia="宋体" w:cs="宋体"/>
                <w:i w:val="0"/>
                <w:iCs w:val="0"/>
                <w:color w:val="000000"/>
                <w:sz w:val="15"/>
                <w:szCs w:val="15"/>
                <w:u w:val="none"/>
              </w:rPr>
            </w:pPr>
          </w:p>
        </w:tc>
        <w:tc>
          <w:tcPr>
            <w:tcW w:w="535" w:type="dxa"/>
            <w:tcBorders>
              <w:top w:val="nil"/>
              <w:left w:val="nil"/>
              <w:bottom w:val="nil"/>
              <w:right w:val="nil"/>
            </w:tcBorders>
            <w:shd w:val="clear" w:color="auto" w:fill="auto"/>
            <w:vAlign w:val="bottom"/>
          </w:tcPr>
          <w:p w14:paraId="1E808E57">
            <w:pPr>
              <w:rPr>
                <w:rFonts w:hint="eastAsia" w:ascii="宋体" w:hAnsi="宋体" w:eastAsia="宋体" w:cs="宋体"/>
                <w:i w:val="0"/>
                <w:iCs w:val="0"/>
                <w:color w:val="000000"/>
                <w:sz w:val="15"/>
                <w:szCs w:val="15"/>
                <w:u w:val="none"/>
              </w:rPr>
            </w:pPr>
          </w:p>
        </w:tc>
        <w:tc>
          <w:tcPr>
            <w:tcW w:w="850" w:type="dxa"/>
            <w:tcBorders>
              <w:top w:val="nil"/>
              <w:left w:val="nil"/>
              <w:bottom w:val="nil"/>
              <w:right w:val="nil"/>
            </w:tcBorders>
            <w:shd w:val="clear" w:color="auto" w:fill="auto"/>
            <w:vAlign w:val="bottom"/>
          </w:tcPr>
          <w:p w14:paraId="6A2DEB2B">
            <w:pPr>
              <w:rPr>
                <w:rFonts w:hint="eastAsia" w:ascii="宋体" w:hAnsi="宋体" w:eastAsia="宋体" w:cs="宋体"/>
                <w:i w:val="0"/>
                <w:iCs w:val="0"/>
                <w:color w:val="000000"/>
                <w:sz w:val="15"/>
                <w:szCs w:val="15"/>
                <w:u w:val="none"/>
              </w:rPr>
            </w:pPr>
          </w:p>
        </w:tc>
        <w:tc>
          <w:tcPr>
            <w:tcW w:w="956" w:type="dxa"/>
            <w:tcBorders>
              <w:top w:val="nil"/>
              <w:left w:val="nil"/>
              <w:bottom w:val="nil"/>
              <w:right w:val="nil"/>
            </w:tcBorders>
            <w:shd w:val="clear" w:color="auto" w:fill="auto"/>
            <w:vAlign w:val="bottom"/>
          </w:tcPr>
          <w:p w14:paraId="6B6B515E">
            <w:pPr>
              <w:rPr>
                <w:rFonts w:hint="eastAsia" w:ascii="宋体" w:hAnsi="宋体" w:eastAsia="宋体" w:cs="宋体"/>
                <w:i w:val="0"/>
                <w:iCs w:val="0"/>
                <w:color w:val="000000"/>
                <w:sz w:val="15"/>
                <w:szCs w:val="15"/>
                <w:u w:val="none"/>
              </w:rPr>
            </w:pPr>
          </w:p>
        </w:tc>
        <w:tc>
          <w:tcPr>
            <w:tcW w:w="1062" w:type="dxa"/>
            <w:tcBorders>
              <w:top w:val="nil"/>
              <w:left w:val="nil"/>
              <w:bottom w:val="nil"/>
              <w:right w:val="nil"/>
            </w:tcBorders>
            <w:shd w:val="clear" w:color="auto" w:fill="auto"/>
            <w:vAlign w:val="bottom"/>
          </w:tcPr>
          <w:p w14:paraId="7B5D670E">
            <w:pPr>
              <w:rPr>
                <w:rFonts w:hint="eastAsia" w:ascii="宋体" w:hAnsi="宋体" w:eastAsia="宋体" w:cs="宋体"/>
                <w:i w:val="0"/>
                <w:iCs w:val="0"/>
                <w:color w:val="000000"/>
                <w:sz w:val="15"/>
                <w:szCs w:val="15"/>
                <w:u w:val="none"/>
              </w:rPr>
            </w:pPr>
          </w:p>
        </w:tc>
        <w:tc>
          <w:tcPr>
            <w:tcW w:w="850" w:type="dxa"/>
            <w:tcBorders>
              <w:top w:val="nil"/>
              <w:left w:val="nil"/>
              <w:bottom w:val="nil"/>
              <w:right w:val="nil"/>
            </w:tcBorders>
            <w:shd w:val="clear" w:color="auto" w:fill="auto"/>
            <w:vAlign w:val="bottom"/>
          </w:tcPr>
          <w:p w14:paraId="2B0A44C7">
            <w:pPr>
              <w:rPr>
                <w:rFonts w:hint="eastAsia" w:ascii="宋体" w:hAnsi="宋体" w:eastAsia="宋体" w:cs="宋体"/>
                <w:i w:val="0"/>
                <w:iCs w:val="0"/>
                <w:color w:val="000000"/>
                <w:sz w:val="15"/>
                <w:szCs w:val="15"/>
                <w:u w:val="none"/>
              </w:rPr>
            </w:pPr>
          </w:p>
        </w:tc>
        <w:tc>
          <w:tcPr>
            <w:tcW w:w="956" w:type="dxa"/>
            <w:tcBorders>
              <w:top w:val="nil"/>
              <w:left w:val="nil"/>
              <w:bottom w:val="nil"/>
              <w:right w:val="nil"/>
            </w:tcBorders>
            <w:shd w:val="clear" w:color="auto" w:fill="auto"/>
            <w:vAlign w:val="bottom"/>
          </w:tcPr>
          <w:p w14:paraId="72359E62">
            <w:pPr>
              <w:rPr>
                <w:rFonts w:hint="eastAsia" w:ascii="宋体" w:hAnsi="宋体" w:eastAsia="宋体" w:cs="宋体"/>
                <w:i w:val="0"/>
                <w:iCs w:val="0"/>
                <w:color w:val="000000"/>
                <w:sz w:val="15"/>
                <w:szCs w:val="15"/>
                <w:u w:val="none"/>
              </w:rPr>
            </w:pPr>
          </w:p>
        </w:tc>
        <w:tc>
          <w:tcPr>
            <w:tcW w:w="1062" w:type="dxa"/>
            <w:tcBorders>
              <w:top w:val="nil"/>
              <w:left w:val="nil"/>
              <w:bottom w:val="nil"/>
              <w:right w:val="nil"/>
            </w:tcBorders>
            <w:shd w:val="clear" w:color="auto" w:fill="auto"/>
            <w:vAlign w:val="bottom"/>
          </w:tcPr>
          <w:p w14:paraId="59799E8C">
            <w:pPr>
              <w:rPr>
                <w:rFonts w:hint="eastAsia" w:ascii="宋体" w:hAnsi="宋体" w:eastAsia="宋体" w:cs="宋体"/>
                <w:i w:val="0"/>
                <w:iCs w:val="0"/>
                <w:color w:val="000000"/>
                <w:sz w:val="15"/>
                <w:szCs w:val="15"/>
                <w:u w:val="none"/>
              </w:rPr>
            </w:pPr>
          </w:p>
        </w:tc>
        <w:tc>
          <w:tcPr>
            <w:tcW w:w="1062" w:type="dxa"/>
            <w:tcBorders>
              <w:top w:val="nil"/>
              <w:left w:val="nil"/>
              <w:bottom w:val="nil"/>
              <w:right w:val="nil"/>
            </w:tcBorders>
            <w:shd w:val="clear" w:color="auto" w:fill="auto"/>
            <w:vAlign w:val="bottom"/>
          </w:tcPr>
          <w:p w14:paraId="79A324B3">
            <w:pPr>
              <w:rPr>
                <w:rFonts w:hint="eastAsia" w:ascii="宋体" w:hAnsi="宋体" w:eastAsia="宋体" w:cs="宋体"/>
                <w:i w:val="0"/>
                <w:iCs w:val="0"/>
                <w:color w:val="000000"/>
                <w:sz w:val="15"/>
                <w:szCs w:val="15"/>
                <w:u w:val="none"/>
              </w:rPr>
            </w:pPr>
          </w:p>
        </w:tc>
        <w:tc>
          <w:tcPr>
            <w:tcW w:w="743" w:type="dxa"/>
            <w:tcBorders>
              <w:top w:val="nil"/>
              <w:left w:val="nil"/>
              <w:bottom w:val="nil"/>
              <w:right w:val="nil"/>
            </w:tcBorders>
            <w:shd w:val="clear" w:color="auto" w:fill="FFFFFF"/>
            <w:vAlign w:val="center"/>
          </w:tcPr>
          <w:p w14:paraId="5FAA7B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2DAD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28F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类型</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64D3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项目编码</w:t>
            </w:r>
          </w:p>
        </w:tc>
        <w:tc>
          <w:tcPr>
            <w:tcW w:w="2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6EE8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2B9C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单位编码</w:t>
            </w:r>
          </w:p>
        </w:tc>
        <w:tc>
          <w:tcPr>
            <w:tcW w:w="15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7A62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项目单位</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8F19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48D75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本年拨款</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93ED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财政拨款结转结余</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453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E544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w:t>
            </w:r>
          </w:p>
        </w:tc>
      </w:tr>
      <w:tr w14:paraId="6EE9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5E1BA">
            <w:pPr>
              <w:jc w:val="center"/>
              <w:rPr>
                <w:rFonts w:hint="eastAsia" w:ascii="宋体" w:hAnsi="宋体" w:eastAsia="宋体" w:cs="宋体"/>
                <w:b/>
                <w:bCs/>
                <w:i w:val="0"/>
                <w:iCs w:val="0"/>
                <w:color w:val="000000"/>
                <w:sz w:val="15"/>
                <w:szCs w:val="15"/>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F6192">
            <w:pPr>
              <w:jc w:val="center"/>
              <w:rPr>
                <w:rFonts w:hint="eastAsia" w:ascii="宋体" w:hAnsi="宋体" w:eastAsia="宋体" w:cs="宋体"/>
                <w:b/>
                <w:bCs/>
                <w:i w:val="0"/>
                <w:iCs w:val="0"/>
                <w:color w:val="000000"/>
                <w:sz w:val="15"/>
                <w:szCs w:val="15"/>
                <w:u w:val="none"/>
              </w:rPr>
            </w:pPr>
          </w:p>
        </w:tc>
        <w:tc>
          <w:tcPr>
            <w:tcW w:w="2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E84A8">
            <w:pPr>
              <w:jc w:val="center"/>
              <w:rPr>
                <w:rFonts w:hint="eastAsia" w:ascii="宋体" w:hAnsi="宋体" w:eastAsia="宋体" w:cs="宋体"/>
                <w:b/>
                <w:bCs/>
                <w:i w:val="0"/>
                <w:iCs w:val="0"/>
                <w:color w:val="000000"/>
                <w:sz w:val="15"/>
                <w:szCs w:val="15"/>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7DAE4">
            <w:pPr>
              <w:jc w:val="center"/>
              <w:rPr>
                <w:rFonts w:hint="eastAsia" w:ascii="宋体" w:hAnsi="宋体" w:eastAsia="宋体" w:cs="宋体"/>
                <w:b/>
                <w:bCs/>
                <w:i w:val="0"/>
                <w:iCs w:val="0"/>
                <w:color w:val="000000"/>
                <w:sz w:val="15"/>
                <w:szCs w:val="15"/>
                <w:u w:val="none"/>
              </w:rPr>
            </w:pPr>
          </w:p>
        </w:tc>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E47D">
            <w:pPr>
              <w:jc w:val="center"/>
              <w:rPr>
                <w:rFonts w:hint="eastAsia" w:ascii="宋体" w:hAnsi="宋体" w:eastAsia="宋体" w:cs="宋体"/>
                <w:b/>
                <w:bCs/>
                <w:i w:val="0"/>
                <w:iCs w:val="0"/>
                <w:color w:val="000000"/>
                <w:sz w:val="15"/>
                <w:szCs w:val="15"/>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EC69B">
            <w:pPr>
              <w:jc w:val="center"/>
              <w:rPr>
                <w:rFonts w:hint="eastAsia" w:ascii="宋体" w:hAnsi="宋体" w:eastAsia="宋体" w:cs="宋体"/>
                <w:b/>
                <w:bCs/>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062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628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E48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68A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97C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040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BFFCE">
            <w:pPr>
              <w:jc w:val="center"/>
              <w:rPr>
                <w:rFonts w:hint="eastAsia" w:ascii="宋体" w:hAnsi="宋体" w:eastAsia="宋体" w:cs="宋体"/>
                <w:b/>
                <w:bCs/>
                <w:i w:val="0"/>
                <w:iCs w:val="0"/>
                <w:color w:val="000000"/>
                <w:sz w:val="15"/>
                <w:szCs w:val="15"/>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CAA2E">
            <w:pPr>
              <w:jc w:val="center"/>
              <w:rPr>
                <w:rFonts w:hint="eastAsia" w:ascii="宋体" w:hAnsi="宋体" w:eastAsia="宋体" w:cs="宋体"/>
                <w:b/>
                <w:bCs/>
                <w:i w:val="0"/>
                <w:iCs w:val="0"/>
                <w:color w:val="000000"/>
                <w:sz w:val="15"/>
                <w:szCs w:val="15"/>
                <w:u w:val="none"/>
              </w:rPr>
            </w:pPr>
          </w:p>
        </w:tc>
      </w:tr>
      <w:tr w14:paraId="6905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7B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部门预算项目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BA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152500251193110000026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C0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打击网络赌博和网络传销办案经费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E8F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28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04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95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C17C">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7B8C">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8535">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CE4B">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2C20">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6AFE">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2A42">
            <w:pPr>
              <w:jc w:val="right"/>
              <w:rPr>
                <w:rFonts w:hint="eastAsia" w:ascii="宋体" w:hAnsi="宋体" w:eastAsia="宋体" w:cs="宋体"/>
                <w:i w:val="0"/>
                <w:iCs w:val="0"/>
                <w:color w:val="000000"/>
                <w:sz w:val="15"/>
                <w:szCs w:val="15"/>
                <w:u w:val="none"/>
              </w:rPr>
            </w:pPr>
          </w:p>
        </w:tc>
      </w:tr>
      <w:tr w14:paraId="5804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D1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CE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152500251193210000011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FA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中央政法纪检监察转移支付资金（阿尔善分局）</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0BC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58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29E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865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CA32">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A0CA">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88B8A">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160E">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7C3E">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4FC5">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C285C">
            <w:pPr>
              <w:jc w:val="right"/>
              <w:rPr>
                <w:rFonts w:hint="eastAsia" w:ascii="宋体" w:hAnsi="宋体" w:eastAsia="宋体" w:cs="宋体"/>
                <w:i w:val="0"/>
                <w:iCs w:val="0"/>
                <w:color w:val="000000"/>
                <w:sz w:val="15"/>
                <w:szCs w:val="15"/>
                <w:u w:val="none"/>
              </w:rPr>
            </w:pPr>
          </w:p>
        </w:tc>
      </w:tr>
      <w:tr w14:paraId="401B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F7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85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152500251193210000003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6D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全盟警务助理人员</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0B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4B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5A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12.42</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5C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7091">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E1ED">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66CE">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7CC1">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1667">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057E">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43E0">
            <w:pPr>
              <w:jc w:val="right"/>
              <w:rPr>
                <w:rFonts w:hint="eastAsia" w:ascii="宋体" w:hAnsi="宋体" w:eastAsia="宋体" w:cs="宋体"/>
                <w:i w:val="0"/>
                <w:iCs w:val="0"/>
                <w:color w:val="000000"/>
                <w:sz w:val="15"/>
                <w:szCs w:val="15"/>
                <w:u w:val="none"/>
              </w:rPr>
            </w:pPr>
          </w:p>
        </w:tc>
      </w:tr>
      <w:tr w14:paraId="048E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BB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31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152500241193210000028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98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交办或指定管辖案件经费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0D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68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57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1A58">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3417">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E89F">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1B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C162">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01C6">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E56E">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F9DE">
            <w:pPr>
              <w:jc w:val="right"/>
              <w:rPr>
                <w:rFonts w:hint="eastAsia" w:ascii="宋体" w:hAnsi="宋体" w:eastAsia="宋体" w:cs="宋体"/>
                <w:i w:val="0"/>
                <w:iCs w:val="0"/>
                <w:color w:val="000000"/>
                <w:sz w:val="15"/>
                <w:szCs w:val="15"/>
                <w:u w:val="none"/>
              </w:rPr>
            </w:pPr>
          </w:p>
        </w:tc>
      </w:tr>
      <w:tr w14:paraId="2527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B1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部门预算项目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B2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152500251193110000024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6E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工勤编及辅警被装购置费</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2F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975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8E2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F8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0E14">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555D">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FA579">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DE4E">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6CA9">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0198B">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305D">
            <w:pPr>
              <w:jc w:val="right"/>
              <w:rPr>
                <w:rFonts w:hint="eastAsia" w:ascii="宋体" w:hAnsi="宋体" w:eastAsia="宋体" w:cs="宋体"/>
                <w:i w:val="0"/>
                <w:iCs w:val="0"/>
                <w:color w:val="000000"/>
                <w:sz w:val="15"/>
                <w:szCs w:val="15"/>
                <w:u w:val="none"/>
              </w:rPr>
            </w:pPr>
          </w:p>
        </w:tc>
      </w:tr>
      <w:tr w14:paraId="7031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87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专项资金项目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07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152500241193210000008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DF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省级政法纪检监察转移支付资金（阿尔善分局）</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A8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42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39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69.09</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126F">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23A2">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7C34">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13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69.09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77EC">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FEE5">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3DC3">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6F5D">
            <w:pPr>
              <w:jc w:val="right"/>
              <w:rPr>
                <w:rFonts w:hint="eastAsia" w:ascii="宋体" w:hAnsi="宋体" w:eastAsia="宋体" w:cs="宋体"/>
                <w:i w:val="0"/>
                <w:iCs w:val="0"/>
                <w:color w:val="000000"/>
                <w:sz w:val="15"/>
                <w:szCs w:val="15"/>
                <w:u w:val="none"/>
              </w:rPr>
            </w:pPr>
          </w:p>
        </w:tc>
      </w:tr>
      <w:tr w14:paraId="4EF8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13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部门预算项目</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15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152500251193110000028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57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指挥中心及派出所业务用楼、车库消防验收</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06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A70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50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CA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E2BE4">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B75A">
            <w:pPr>
              <w:jc w:val="right"/>
              <w:rPr>
                <w:rFonts w:hint="eastAsia" w:ascii="宋体" w:hAnsi="宋体" w:eastAsia="宋体" w:cs="宋体"/>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148E">
            <w:pPr>
              <w:jc w:val="right"/>
              <w:rPr>
                <w:rFonts w:hint="eastAsia" w:ascii="宋体" w:hAnsi="宋体" w:eastAsia="宋体" w:cs="宋体"/>
                <w:i w:val="0"/>
                <w:iCs w:val="0"/>
                <w:color w:val="000000"/>
                <w:sz w:val="15"/>
                <w:szCs w:val="15"/>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DB29">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92E5">
            <w:pPr>
              <w:jc w:val="right"/>
              <w:rPr>
                <w:rFonts w:hint="eastAsia" w:ascii="宋体" w:hAnsi="宋体" w:eastAsia="宋体" w:cs="宋体"/>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D2A9">
            <w:pPr>
              <w:jc w:val="right"/>
              <w:rPr>
                <w:rFonts w:hint="eastAsia" w:ascii="宋体" w:hAnsi="宋体" w:eastAsia="宋体" w:cs="宋体"/>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76267">
            <w:pPr>
              <w:jc w:val="right"/>
              <w:rPr>
                <w:rFonts w:hint="eastAsia" w:ascii="宋体" w:hAnsi="宋体" w:eastAsia="宋体" w:cs="宋体"/>
                <w:i w:val="0"/>
                <w:iCs w:val="0"/>
                <w:color w:val="000000"/>
                <w:sz w:val="15"/>
                <w:szCs w:val="15"/>
                <w:u w:val="none"/>
              </w:rPr>
            </w:pPr>
          </w:p>
        </w:tc>
      </w:tr>
      <w:tr w14:paraId="7BA4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8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EC8E1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6F4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600.51</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6D5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381.42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7831">
            <w:pPr>
              <w:jc w:val="right"/>
              <w:rPr>
                <w:rFonts w:hint="eastAsia" w:ascii="宋体" w:hAnsi="宋体" w:eastAsia="宋体" w:cs="宋体"/>
                <w:b/>
                <w:bCs/>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8429">
            <w:pPr>
              <w:jc w:val="right"/>
              <w:rPr>
                <w:rFonts w:hint="eastAsia" w:ascii="宋体" w:hAnsi="宋体" w:eastAsia="宋体" w:cs="宋体"/>
                <w:b/>
                <w:bCs/>
                <w:i w:val="0"/>
                <w:iCs w:val="0"/>
                <w:color w:val="000000"/>
                <w:sz w:val="15"/>
                <w:szCs w:val="15"/>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53E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219.09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ADFB">
            <w:pPr>
              <w:jc w:val="right"/>
              <w:rPr>
                <w:rFonts w:hint="eastAsia" w:ascii="宋体" w:hAnsi="宋体" w:eastAsia="宋体" w:cs="宋体"/>
                <w:b/>
                <w:bCs/>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DAA5">
            <w:pPr>
              <w:jc w:val="right"/>
              <w:rPr>
                <w:rFonts w:hint="eastAsia" w:ascii="宋体" w:hAnsi="宋体" w:eastAsia="宋体" w:cs="宋体"/>
                <w:b/>
                <w:bCs/>
                <w:i w:val="0"/>
                <w:iCs w:val="0"/>
                <w:color w:val="000000"/>
                <w:sz w:val="15"/>
                <w:szCs w:val="15"/>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453B">
            <w:pPr>
              <w:jc w:val="right"/>
              <w:rPr>
                <w:rFonts w:hint="eastAsia" w:ascii="宋体" w:hAnsi="宋体" w:eastAsia="宋体" w:cs="宋体"/>
                <w:b/>
                <w:bCs/>
                <w:i w:val="0"/>
                <w:iCs w:val="0"/>
                <w:color w:val="000000"/>
                <w:sz w:val="15"/>
                <w:szCs w:val="15"/>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34EE4">
            <w:pPr>
              <w:jc w:val="right"/>
              <w:rPr>
                <w:rFonts w:hint="eastAsia" w:ascii="宋体" w:hAnsi="宋体" w:eastAsia="宋体" w:cs="宋体"/>
                <w:b/>
                <w:bCs/>
                <w:i w:val="0"/>
                <w:iCs w:val="0"/>
                <w:color w:val="000000"/>
                <w:sz w:val="15"/>
                <w:szCs w:val="15"/>
                <w:u w:val="none"/>
              </w:rPr>
            </w:pPr>
          </w:p>
        </w:tc>
      </w:tr>
    </w:tbl>
    <w:p w14:paraId="378B8EE8">
      <w:pPr>
        <w:pStyle w:val="2"/>
        <w:ind w:left="0" w:leftChars="0" w:firstLine="0" w:firstLineChars="0"/>
        <w:rPr>
          <w:rFonts w:hint="eastAsia" w:ascii="宋体" w:hAnsi="宋体" w:eastAsia="宋体" w:cs="宋体"/>
          <w:sz w:val="15"/>
          <w:szCs w:val="15"/>
          <w:lang w:val="en-US" w:eastAsia="zh-CN"/>
        </w:rPr>
      </w:pPr>
    </w:p>
    <w:p w14:paraId="0438367E">
      <w:pPr>
        <w:pStyle w:val="2"/>
        <w:ind w:left="0" w:leftChars="0" w:firstLine="0" w:firstLineChars="0"/>
        <w:rPr>
          <w:rFonts w:hint="eastAsia" w:ascii="宋体" w:hAnsi="宋体" w:eastAsia="宋体" w:cs="宋体"/>
          <w:sz w:val="15"/>
          <w:szCs w:val="15"/>
          <w:lang w:val="en-US" w:eastAsia="zh-CN"/>
        </w:rPr>
      </w:pPr>
    </w:p>
    <w:p w14:paraId="7D03B099">
      <w:pPr>
        <w:pStyle w:val="2"/>
        <w:ind w:left="0" w:leftChars="0" w:firstLine="0" w:firstLineChars="0"/>
        <w:rPr>
          <w:rFonts w:hint="eastAsia" w:ascii="宋体" w:hAnsi="宋体" w:eastAsia="宋体" w:cs="宋体"/>
          <w:sz w:val="15"/>
          <w:szCs w:val="15"/>
          <w:lang w:val="en-US" w:eastAsia="zh-CN"/>
        </w:rPr>
      </w:pPr>
    </w:p>
    <w:p w14:paraId="07BEC51C">
      <w:pPr>
        <w:pStyle w:val="2"/>
        <w:ind w:left="0" w:leftChars="0" w:firstLine="0" w:firstLineChars="0"/>
        <w:rPr>
          <w:rFonts w:hint="eastAsia" w:ascii="宋体" w:hAnsi="宋体" w:eastAsia="宋体" w:cs="宋体"/>
          <w:sz w:val="15"/>
          <w:szCs w:val="15"/>
          <w:lang w:val="en-US" w:eastAsia="zh-CN"/>
        </w:rPr>
      </w:pPr>
    </w:p>
    <w:p w14:paraId="157BE3DF">
      <w:pPr>
        <w:pStyle w:val="2"/>
        <w:ind w:left="0" w:leftChars="0" w:firstLine="0" w:firstLineChars="0"/>
        <w:rPr>
          <w:rFonts w:hint="eastAsia" w:ascii="宋体" w:hAnsi="宋体" w:eastAsia="宋体" w:cs="宋体"/>
          <w:sz w:val="15"/>
          <w:szCs w:val="15"/>
          <w:lang w:val="en-US" w:eastAsia="zh-CN"/>
        </w:rPr>
      </w:pPr>
    </w:p>
    <w:p w14:paraId="0C3E9E3F">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1203"/>
        <w:gridCol w:w="1147"/>
        <w:gridCol w:w="986"/>
        <w:gridCol w:w="1722"/>
        <w:gridCol w:w="1117"/>
        <w:gridCol w:w="1117"/>
        <w:gridCol w:w="1117"/>
        <w:gridCol w:w="1117"/>
        <w:gridCol w:w="1117"/>
        <w:gridCol w:w="914"/>
        <w:gridCol w:w="1117"/>
        <w:gridCol w:w="1020"/>
      </w:tblGrid>
      <w:tr w14:paraId="7C95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13"/>
            <w:tcBorders>
              <w:top w:val="nil"/>
              <w:left w:val="nil"/>
              <w:bottom w:val="nil"/>
              <w:right w:val="nil"/>
            </w:tcBorders>
            <w:shd w:val="clear" w:color="auto" w:fill="FFFFFF"/>
            <w:vAlign w:val="center"/>
          </w:tcPr>
          <w:p w14:paraId="2FA8BC7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表11</w:t>
            </w:r>
          </w:p>
        </w:tc>
      </w:tr>
      <w:tr w14:paraId="3F02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894" w:type="dxa"/>
            <w:gridSpan w:val="13"/>
            <w:tcBorders>
              <w:top w:val="nil"/>
              <w:left w:val="nil"/>
              <w:bottom w:val="nil"/>
              <w:right w:val="nil"/>
            </w:tcBorders>
            <w:shd w:val="clear" w:color="auto" w:fill="FFFFFF"/>
            <w:vAlign w:val="center"/>
          </w:tcPr>
          <w:p w14:paraId="4E42BF1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项目绩效目标表</w:t>
            </w:r>
          </w:p>
        </w:tc>
      </w:tr>
      <w:tr w14:paraId="169B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00" w:type="dxa"/>
            <w:tcBorders>
              <w:top w:val="nil"/>
              <w:left w:val="nil"/>
              <w:bottom w:val="nil"/>
              <w:right w:val="nil"/>
            </w:tcBorders>
            <w:shd w:val="clear" w:color="auto" w:fill="auto"/>
            <w:vAlign w:val="bottom"/>
          </w:tcPr>
          <w:p w14:paraId="196EF418">
            <w:pPr>
              <w:rPr>
                <w:rFonts w:hint="eastAsia" w:ascii="宋体" w:hAnsi="宋体" w:eastAsia="宋体" w:cs="宋体"/>
                <w:i w:val="0"/>
                <w:iCs w:val="0"/>
                <w:color w:val="000000"/>
                <w:sz w:val="15"/>
                <w:szCs w:val="15"/>
                <w:u w:val="none"/>
              </w:rPr>
            </w:pPr>
          </w:p>
        </w:tc>
        <w:tc>
          <w:tcPr>
            <w:tcW w:w="1203" w:type="dxa"/>
            <w:tcBorders>
              <w:top w:val="nil"/>
              <w:left w:val="nil"/>
              <w:bottom w:val="nil"/>
              <w:right w:val="nil"/>
            </w:tcBorders>
            <w:shd w:val="clear" w:color="auto" w:fill="auto"/>
            <w:vAlign w:val="bottom"/>
          </w:tcPr>
          <w:p w14:paraId="2A92ED16">
            <w:pPr>
              <w:rPr>
                <w:rFonts w:hint="eastAsia" w:ascii="宋体" w:hAnsi="宋体" w:eastAsia="宋体" w:cs="宋体"/>
                <w:i w:val="0"/>
                <w:iCs w:val="0"/>
                <w:color w:val="000000"/>
                <w:sz w:val="15"/>
                <w:szCs w:val="15"/>
                <w:u w:val="none"/>
              </w:rPr>
            </w:pPr>
          </w:p>
        </w:tc>
        <w:tc>
          <w:tcPr>
            <w:tcW w:w="1147" w:type="dxa"/>
            <w:tcBorders>
              <w:top w:val="nil"/>
              <w:left w:val="nil"/>
              <w:bottom w:val="nil"/>
              <w:right w:val="nil"/>
            </w:tcBorders>
            <w:shd w:val="clear" w:color="auto" w:fill="auto"/>
            <w:vAlign w:val="bottom"/>
          </w:tcPr>
          <w:p w14:paraId="39E22F32">
            <w:pPr>
              <w:rPr>
                <w:rFonts w:hint="eastAsia" w:ascii="宋体" w:hAnsi="宋体" w:eastAsia="宋体" w:cs="宋体"/>
                <w:i w:val="0"/>
                <w:iCs w:val="0"/>
                <w:color w:val="000000"/>
                <w:sz w:val="15"/>
                <w:szCs w:val="15"/>
                <w:u w:val="none"/>
              </w:rPr>
            </w:pPr>
          </w:p>
        </w:tc>
        <w:tc>
          <w:tcPr>
            <w:tcW w:w="986" w:type="dxa"/>
            <w:tcBorders>
              <w:top w:val="nil"/>
              <w:left w:val="nil"/>
              <w:bottom w:val="nil"/>
              <w:right w:val="nil"/>
            </w:tcBorders>
            <w:shd w:val="clear" w:color="auto" w:fill="auto"/>
            <w:vAlign w:val="bottom"/>
          </w:tcPr>
          <w:p w14:paraId="516836A9">
            <w:pPr>
              <w:rPr>
                <w:rFonts w:hint="eastAsia" w:ascii="宋体" w:hAnsi="宋体" w:eastAsia="宋体" w:cs="宋体"/>
                <w:i w:val="0"/>
                <w:iCs w:val="0"/>
                <w:color w:val="000000"/>
                <w:sz w:val="15"/>
                <w:szCs w:val="15"/>
                <w:u w:val="none"/>
              </w:rPr>
            </w:pPr>
          </w:p>
        </w:tc>
        <w:tc>
          <w:tcPr>
            <w:tcW w:w="1722" w:type="dxa"/>
            <w:tcBorders>
              <w:top w:val="nil"/>
              <w:left w:val="nil"/>
              <w:bottom w:val="nil"/>
              <w:right w:val="nil"/>
            </w:tcBorders>
            <w:shd w:val="clear" w:color="auto" w:fill="auto"/>
            <w:vAlign w:val="bottom"/>
          </w:tcPr>
          <w:p w14:paraId="4B8E1CA8">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45ABD70E">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2AD63B52">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2CC3C69E">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4D6198EC">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795852DB">
            <w:pPr>
              <w:rPr>
                <w:rFonts w:hint="eastAsia" w:ascii="宋体" w:hAnsi="宋体" w:eastAsia="宋体" w:cs="宋体"/>
                <w:i w:val="0"/>
                <w:iCs w:val="0"/>
                <w:color w:val="000000"/>
                <w:sz w:val="15"/>
                <w:szCs w:val="15"/>
                <w:u w:val="none"/>
              </w:rPr>
            </w:pPr>
          </w:p>
        </w:tc>
        <w:tc>
          <w:tcPr>
            <w:tcW w:w="914" w:type="dxa"/>
            <w:tcBorders>
              <w:top w:val="nil"/>
              <w:left w:val="nil"/>
              <w:bottom w:val="nil"/>
              <w:right w:val="nil"/>
            </w:tcBorders>
            <w:shd w:val="clear" w:color="auto" w:fill="auto"/>
            <w:vAlign w:val="bottom"/>
          </w:tcPr>
          <w:p w14:paraId="1A60027A">
            <w:pPr>
              <w:rPr>
                <w:rFonts w:hint="eastAsia" w:ascii="宋体" w:hAnsi="宋体" w:eastAsia="宋体" w:cs="宋体"/>
                <w:i w:val="0"/>
                <w:iCs w:val="0"/>
                <w:color w:val="000000"/>
                <w:sz w:val="15"/>
                <w:szCs w:val="15"/>
                <w:u w:val="none"/>
              </w:rPr>
            </w:pPr>
          </w:p>
        </w:tc>
        <w:tc>
          <w:tcPr>
            <w:tcW w:w="1117" w:type="dxa"/>
            <w:tcBorders>
              <w:top w:val="nil"/>
              <w:left w:val="nil"/>
              <w:bottom w:val="nil"/>
              <w:right w:val="nil"/>
            </w:tcBorders>
            <w:shd w:val="clear" w:color="auto" w:fill="auto"/>
            <w:vAlign w:val="bottom"/>
          </w:tcPr>
          <w:p w14:paraId="5AC1F28F">
            <w:pPr>
              <w:rPr>
                <w:rFonts w:hint="eastAsia" w:ascii="宋体" w:hAnsi="宋体" w:eastAsia="宋体" w:cs="宋体"/>
                <w:i w:val="0"/>
                <w:iCs w:val="0"/>
                <w:color w:val="000000"/>
                <w:sz w:val="15"/>
                <w:szCs w:val="15"/>
                <w:u w:val="none"/>
              </w:rPr>
            </w:pPr>
          </w:p>
        </w:tc>
        <w:tc>
          <w:tcPr>
            <w:tcW w:w="1020" w:type="dxa"/>
            <w:tcBorders>
              <w:top w:val="nil"/>
              <w:left w:val="nil"/>
              <w:bottom w:val="nil"/>
              <w:right w:val="nil"/>
            </w:tcBorders>
            <w:shd w:val="clear" w:color="auto" w:fill="FFFFFF"/>
            <w:vAlign w:val="center"/>
          </w:tcPr>
          <w:p w14:paraId="7542C3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7D74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56C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DA9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项目单位</w:t>
            </w:r>
          </w:p>
        </w:tc>
        <w:tc>
          <w:tcPr>
            <w:tcW w:w="11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B87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项目类别</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40BE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预算数</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494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年度绩效目标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B52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21B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B64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1341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指标性质</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EC1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指标方向</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237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目标值</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850C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计量单位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210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分值</w:t>
            </w:r>
          </w:p>
        </w:tc>
      </w:tr>
      <w:tr w14:paraId="3422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1F6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住房补贴</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D97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03E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11-工资福利支出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D10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13.91</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074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D2F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F95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2E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3D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85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9B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F9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99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1086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47B5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7B2BC">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4E4C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E3AD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401B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46684">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5564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6A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82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6A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906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74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EF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590B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5B39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349C9">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1A299">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C327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9AD9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2B96">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5E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18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42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30F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C6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92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EA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0A73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5B16E">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600E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1643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AEDB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1FAC2">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8E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9C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F0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C7B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F2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C2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B8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E6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3757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B26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工资保险等</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680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094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11-工资福利支出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16B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1,467.47</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172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A63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83B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E0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88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24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19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7CB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E0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6C17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823C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12A9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9FC64">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DE76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22BB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54586">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80686">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CBA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AE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45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B9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D7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0D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24B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363B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B1B01">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856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265D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720A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B2B4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60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536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08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31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0D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3D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24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1029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29252">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55A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69E64">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D13B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73684">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98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00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CF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8BE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3F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1C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37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86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0C7B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229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对个人的补助</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202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CE1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12-对个人和家庭补助支出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9B1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6.04</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1D5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3219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D0B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AB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B1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277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B7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B3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642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3C40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DBB4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48C6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CA8F1">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E757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B784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0291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605B4">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5C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77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8D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11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5B2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B9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35AFC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6024F">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08DED">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F116">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1EBEC">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4EB0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F1EF1">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07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6F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85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60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D1B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75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2D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EE5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E68AB">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B391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B8C7A">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FB15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50FDA">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58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C5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10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85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79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D0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AE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DB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4D4D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7DE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离退休费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04A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9B7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12-对个人和家庭补助支出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778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13.22</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2C7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3D7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842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D1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E7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26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AB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36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E7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3F93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DBBFE">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0063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3D9BE">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2D07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9C77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16BC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F569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76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E3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90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CC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5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7C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030D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2FBB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00F8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4F71A">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85C41">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82625">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84E47">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277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CF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E64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9C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FA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4B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AA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2E76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5C69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5756C">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789B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35A58">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AA843">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31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B0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98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A2F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B35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76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7B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F7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0ADF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E03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编外长聘辅警返聘工资保险公积金</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E83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C96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19-编制外长期聘用人员工资</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A91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227.50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E80C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181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CF2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5A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2CD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4A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97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AE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38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5443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8B77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6D81E">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EB56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CC90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E47D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F954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90F3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75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9A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2F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33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668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2E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6637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94564">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ED686">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84E56">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ED72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93445">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47FE3">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04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1B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CC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09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28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56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0F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52CA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5A4C2">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3DF7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5FDC2">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F83DF">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1240C">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45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7E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E6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80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0F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F0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0B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56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06AA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325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物业运维经费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05E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493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21-公用经费</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90EF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187.80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5AC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CDF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FE0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EA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3D8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FE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76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7D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39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11F1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0670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284D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E8B16">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C6E8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361B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5C9FF">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24B77">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5A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FA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63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86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85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67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23B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C6265">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16C3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24801">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DA671">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E7A8D">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1892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78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8C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68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FB6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EC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B5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A5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5B26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5282C">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760C">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EF7E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677C7">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7240F">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A8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1D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76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17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AB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C5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0C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2F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5C0C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7F5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其他公用经费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C97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547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21-公用经费</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1146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113.97</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944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727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DC4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55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FBF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FB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42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31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A9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2BB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0A54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911F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2127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F412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0A8F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BA0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BA20F">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56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2A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B6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EE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27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E4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3955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2AF4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91725">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7905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2FFB5">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809FB">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342FC">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5E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61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24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49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B9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89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7A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1C95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019A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17B8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96829">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D759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6323A">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60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E2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48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93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D2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100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2C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51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713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520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公用经费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A87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7B39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21-公用经费</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B73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145.30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C86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严格执行相关政策，保障工资及时发放、足额发放，预算编制科学合理，减少结余资金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37A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F6C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3BE4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科目调整次数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2A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93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7E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71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71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49EB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9B60C">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7234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8DBB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9D30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91E2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91892">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46089">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F1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足额保障率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CF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46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33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4D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4C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78A4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43AD1">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A723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4D7E1">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551C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C77BB">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60B9">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AF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83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发放及时率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7E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17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DB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1A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62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610B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5E0F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6260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0100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54406">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913A0">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2B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AA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27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结余率=结余数/预算数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7E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ECF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A1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46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C0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22.5</w:t>
            </w:r>
          </w:p>
        </w:tc>
      </w:tr>
      <w:tr w14:paraId="68F3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B62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工勤编及辅警被装购置费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64F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BF8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31-部门预算项目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366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6A7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采购民警辅警被装，配齐未列入被装保障民警所需被装，形成队伍统一标识。有效开展公安执法执勤工作，维护社会秩序稳定。</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247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B4C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764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工勤人员服装采购成本</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9B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D23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32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DF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DD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C5C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D723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5503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9CCF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2B8E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1F03E">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7A1C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8CD6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9B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警务辅助人员被装采购成本</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95C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CC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C0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B9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22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2F9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5651F">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5B3A6">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F665F">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A8BE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3B80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E1D40">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3B8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B0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工勤民警被装人数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E5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C94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DB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8F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DD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4D3A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EF97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2183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55FCE">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55A8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E894B">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66172">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C0FE4">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62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警务辅助人员被装人数</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C9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80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D9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B1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EB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5DAA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3BD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AF4BD">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F840D">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03BA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ACA14">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44C7D">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6CE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5E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服装购买完成时间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C2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08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27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24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3E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3AD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2A17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4704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46A9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E1327">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067E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8B37A">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9920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AE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服装配备发放时间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03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EE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91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AF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C5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CD3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5B4C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91069">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0D70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84BF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FF3D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95790">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21D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78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工勤人员服装配备率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C3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55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99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2E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E8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F3F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08D0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DD98A">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9D67F">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D604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BED3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68D5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EE92">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4C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警务辅助人员服装配备率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1C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50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F9B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6F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4C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50FA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2EBC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2E92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23752">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4556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F1614">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987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E6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8E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树立良好人民警察良好形象</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8EE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DD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30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E3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F2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14:paraId="37C1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AE4EF">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7C3D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BB5E2">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4122">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BB09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01099">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4F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773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辖区治安秩序平稳</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64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35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DD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98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9B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C3A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F78F4">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2F14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7477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5101A">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4FA8B">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82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B1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F5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工勤民警辅警对被装配备满意度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CE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62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828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B7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B6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6143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AA4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打击网络赌博和网络传销办案经费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DB9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E15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31-部门预算项目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F20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31.00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CF9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为加强打击涉众型犯罪力度，保障社会大局治安稳定，分局正在侦办一起网络传销案件以及一起跨境网络赌博案件，特现需申请委托业务费23.85万，办案差旅费7.49万元，共计31.34万元。</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54D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48E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BF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委托业务费</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30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9E8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B3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23.85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1D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7A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4FC8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99F0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8A14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0253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E22CD">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FF303">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5912F">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69EDF">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2B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差旅费</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1CF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反向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9A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BC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7.49</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41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38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08F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0CAB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82D5A">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82DC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6F757">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0D33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B1BE5">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D3D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C0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侦办案件数量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F0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9A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8F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39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3D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D8A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CC4F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82FB3">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9E659">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F267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3F84F">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60B5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8E7D4">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28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破获案件数量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14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8CD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29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D8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B3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6C02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E121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D6DCC">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EB8C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7FAA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FB20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2E847">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572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DF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经费到位时间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77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DA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C6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E1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42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709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25FB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E4AB1">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D39C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E8E5A">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6520B">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682E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4637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38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经费执行时间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248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F3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DF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7A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96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4901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91B6B">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6F28B">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BFFD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95130">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1FB4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90F31">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B73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62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破案率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F7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A4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A9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11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04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4EE9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4189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F90A1">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D2AED">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C499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A7DE4">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99345">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7F51B">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02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立案率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5A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E2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21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4A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40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251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536C">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73FE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7204C">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70FB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FB18D">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F10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F08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88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经费可持续使用</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36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BB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588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96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79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0177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30627">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AAD3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1D55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58BB7">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6DFFF">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BB7CF">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22B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182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提升社会和谐稳定率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0B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04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3B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52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C5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0656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CB31B">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87E53">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280C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E0F0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9AF55">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491E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C3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11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为人民群众挽回经济损失成功率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EA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8D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57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C1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2AD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7540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8C0A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2E4F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EF39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60C8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EBC55">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F0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DE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DA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执法办案民警满意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11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F7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C9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35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5F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1D48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3944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指挥中心及派出所业务用楼、车库消防验收</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686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F8B1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31-部门预算项目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5C7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280.00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471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根据内建质【2021】155号《深入开展全区建设工程消防设计审查验收遗留项目问题集中整治专项行动方案》以及锡盟配套相关方案，完成消防审查验收。消防改造验收264.38万元、办理竣工验收备案需出具楼房质量检测报告8.8万元、消防设计改造图纸5.8万元、施工图设计审查1.02万元，合计280万元。</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E1F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CA3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B1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施工图设计审查</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BF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A9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08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68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EE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14:paraId="0D1F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6F89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74D8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0D6A4">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D523C">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7D8B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0702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EA713">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D2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楼房质量检测报告</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21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04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5B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C7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ECD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14:paraId="4EB3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92EC2">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6027E">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D7826">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8A06D">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C1FB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F0A33">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D3B71">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D7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消防改造验收</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D5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44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770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264.38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63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E1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14:paraId="491C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2DD5">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AE7C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F1F7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8E956">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0483D">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17872">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1C5A5">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A6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消防设计改造图纸</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31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B2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65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845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833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r>
      <w:tr w14:paraId="223F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B25BE">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E576E">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2317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091AF">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091E3">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D0B7A">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B52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FD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楼房质量检测报告测绘图</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7D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38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65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EE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AB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497E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E3D6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E60ED">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0406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6DD61">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4E46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21EA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F0B9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39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消防改造验收项目</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78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01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E7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11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81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2B3C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9354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E37C3">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4480D">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7296F">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A141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A5085">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297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BD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项目改造时间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1F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93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54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02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5B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21F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224B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4AE9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D335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CB2D8">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A624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587C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8D092">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A74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项目验收时间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F9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0AE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39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F5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D9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DE9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9771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EA0B3">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1BC9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4BF5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67FF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3E0B1">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C09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47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检测报告测绘图完整率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DE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C9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A3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C5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1E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2E9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021B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89189">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6E53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0B6BF">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AC05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65863">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AE148">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7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消防改造验收合格率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80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06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0D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D0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35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56ED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A7F3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16663">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3CFC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EABE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46637">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502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207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E22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保障人民生命财产安全最大程度预防和消除火灾隐患预防火灾事故的发生</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91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45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64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F5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F6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14:paraId="2C95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42E7">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EB74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1C541">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8A7C1">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FD06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28109">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B7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8B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为辖区营造良好的社会治安环境</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D3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BD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27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BC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74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14:paraId="3359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1368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0D144">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24ED0">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FD25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B4662">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4334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6E0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5E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人民群众幸福感明显提升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FB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04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51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933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36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7D19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801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全盟警务助理人员</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F84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7BB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32-专项资金项目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374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12.42</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0CF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根据《锡林郭勒盟嘎查（村）警务助理管理办法》（锡党政法【2020】32号），推进“一村一警”工作，分局申请警务助理经费12.42万元。</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6E1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33F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F7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警务助理人员九人工资</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13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91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4B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10.8</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AB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0F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B7AC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64C5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251B9">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F7D2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2E083">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DDDE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B9BF4">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C4160">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87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警务助理人员保险费</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CD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88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32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0.09</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B1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9C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14:paraId="78DA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C584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FF71B">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7EBB4">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A8E22">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F891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AFBC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1147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8A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警务助理人员被装杂费等</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68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F9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42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1.53</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ED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9B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r>
      <w:tr w14:paraId="32D8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6625B">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F7CC9">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C52D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18A45">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2B59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CE297">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EB3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C9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警务助理人员数量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DD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71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33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00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6C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440B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54135">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9C526">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B0FC7">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3D607">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538E7">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E77AE">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FE29E">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39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警务助理人员种类</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D1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F2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A9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F7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05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7CAD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3832E">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03E3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636A">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0AA40">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F317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37279">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7B0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82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人身意外保险及服装被装补贴到位时间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E0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65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A4E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21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40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982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B158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F583E">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0EE3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522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84FFA">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BDAEA">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AC125">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02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工资补贴到位时间</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0C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55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CC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03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A93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3178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35CE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6969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21DD2">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4B8C9">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0EA8D">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252D">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C56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32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人身意外险及服装被装补贴到位率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C9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50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1B96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ED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D5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0FB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D3309">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26F5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6D85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992DC">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6384E">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5B6E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DE0EB">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1F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工资补贴到位</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7E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F0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75A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38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DB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6012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8EC3">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48F65">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A2F53">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EF8D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EBADF">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606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47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3E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ED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20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15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5B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B0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1B2E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17BC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E88AA">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7EE9D">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3C8C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5948C">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336D">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05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84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辖区生态环境持续良好</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87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95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81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6D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53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6EF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8BEA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D43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BB0CC">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B1836">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9C13">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E91F0">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CC0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D1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保障执法执勤效率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49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8A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3C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E0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17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1E0F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2E61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83C9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39C76">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10EF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4A2D4">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A52FD">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34C3A">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ECF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提高嘎查村社会治理工作效率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15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B77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99F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32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10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272A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CD8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C5E9E">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5129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B0FAC">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CDDD5">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1C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18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A83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警务助理人员对服装被装配备满意度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5E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1F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06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B6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77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07AC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CA2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中央政法纪检监察转移支付资金（阿尔善分局）</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6A1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119002-锡林郭勒盟公安局阿尔善分局</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381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32-专项资金项目</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6A9E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490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为保障我分局公安业务需要，下达转移支付资金中央部分50万元，已保障日常业务顺利进行，提高办公效率。</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662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产出指标(50分)</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103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E4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办案业务专用设备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5B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CC1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7E9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BA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DE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63B5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5D16">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94F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1D0BF">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E01FF">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DB0E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88595">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6DD27">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BD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办案业务经费</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88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B25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CD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25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B6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31D1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2E63E">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A852A">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0ADB2">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D3862">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9E87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99F75">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ACE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DB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公安机关业务装备配备数量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60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DD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AE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28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64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0F17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98855">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72607">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A091">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0192A">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CDC6E">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EA40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10366">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65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支持公安部门办案业务数量</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A6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C7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A4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A8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00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53F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C3B8A">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02F1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DFD7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6300">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4436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386C0">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6F7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31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业务装备采购及时性</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68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F386">
            <w:pPr>
              <w:jc w:val="left"/>
              <w:rPr>
                <w:rFonts w:hint="eastAsia" w:ascii="宋体" w:hAnsi="宋体" w:eastAsia="宋体" w:cs="宋体"/>
                <w:i w:val="0"/>
                <w:iCs w:val="0"/>
                <w:color w:val="000000"/>
                <w:sz w:val="15"/>
                <w:szCs w:val="15"/>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F4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及时</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D5663">
            <w:pPr>
              <w:jc w:val="left"/>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96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509A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C8170">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96B5">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159C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A3A74">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121FB">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BB10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4E131">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6A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项目起止日期</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B6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C778">
            <w:pPr>
              <w:jc w:val="left"/>
              <w:rPr>
                <w:rFonts w:hint="eastAsia" w:ascii="宋体" w:hAnsi="宋体" w:eastAsia="宋体" w:cs="宋体"/>
                <w:i w:val="0"/>
                <w:iCs w:val="0"/>
                <w:color w:val="000000"/>
                <w:sz w:val="15"/>
                <w:szCs w:val="15"/>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4E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1月-12月</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ABC9">
            <w:pPr>
              <w:jc w:val="left"/>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72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r>
      <w:tr w14:paraId="0C22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FCD18">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6BC26">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27B5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664D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ABA40">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BC13D">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79E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E8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公安机关案件办结率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7C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A3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D0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E6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244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r>
      <w:tr w14:paraId="24EE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F25D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14D2F">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3CAA9">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59E3E">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D8481">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43F9">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DDDA">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553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公安机关案件破案率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39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42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F7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4E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83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7.5</w:t>
            </w:r>
          </w:p>
        </w:tc>
      </w:tr>
      <w:tr w14:paraId="215F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BBFF4">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CA68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ADA18">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7697B">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C0340">
            <w:pPr>
              <w:jc w:val="left"/>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06C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效益指标(30分)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C8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CB1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维护社会稳定发展完善打防控机制常态化</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9C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87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99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F51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E5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14:paraId="2A27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DCA25">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71CC0">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ED6A5">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B916">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BD618">
            <w:pPr>
              <w:jc w:val="left"/>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1E6CC">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9FD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C3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维护社会大局稳定为经济社会发展提供良好安全的环境</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DE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定性</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6AA0">
            <w:pPr>
              <w:jc w:val="left"/>
              <w:rPr>
                <w:rFonts w:hint="eastAsia" w:ascii="宋体" w:hAnsi="宋体" w:eastAsia="宋体" w:cs="宋体"/>
                <w:i w:val="0"/>
                <w:iCs w:val="0"/>
                <w:color w:val="000000"/>
                <w:sz w:val="15"/>
                <w:szCs w:val="15"/>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4B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有效提升群众安全感</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AC31">
            <w:pPr>
              <w:jc w:val="left"/>
              <w:rPr>
                <w:rFonts w:hint="eastAsia" w:ascii="宋体" w:hAnsi="宋体" w:eastAsia="宋体" w:cs="宋体"/>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12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r>
      <w:tr w14:paraId="0E5E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7D82D">
            <w:pPr>
              <w:jc w:val="left"/>
              <w:rPr>
                <w:rFonts w:hint="eastAsia" w:ascii="宋体" w:hAnsi="宋体" w:eastAsia="宋体" w:cs="宋体"/>
                <w:i w:val="0"/>
                <w:iCs w:val="0"/>
                <w:color w:val="000000"/>
                <w:sz w:val="15"/>
                <w:szCs w:val="15"/>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FA9F8">
            <w:pPr>
              <w:jc w:val="left"/>
              <w:rPr>
                <w:rFonts w:hint="eastAsia" w:ascii="宋体" w:hAnsi="宋体" w:eastAsia="宋体" w:cs="宋体"/>
                <w:i w:val="0"/>
                <w:iCs w:val="0"/>
                <w:color w:val="000000"/>
                <w:sz w:val="15"/>
                <w:szCs w:val="15"/>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D19BB">
            <w:pPr>
              <w:jc w:val="left"/>
              <w:rPr>
                <w:rFonts w:hint="eastAsia" w:ascii="宋体" w:hAnsi="宋体" w:eastAsia="宋体" w:cs="宋体"/>
                <w:i w:val="0"/>
                <w:iCs w:val="0"/>
                <w:color w:val="000000"/>
                <w:sz w:val="15"/>
                <w:szCs w:val="15"/>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D5C20">
            <w:pPr>
              <w:jc w:val="right"/>
              <w:rPr>
                <w:rFonts w:hint="eastAsia" w:ascii="宋体" w:hAnsi="宋体" w:eastAsia="宋体" w:cs="宋体"/>
                <w:i w:val="0"/>
                <w:iCs w:val="0"/>
                <w:color w:val="000000"/>
                <w:sz w:val="15"/>
                <w:szCs w:val="15"/>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AD93">
            <w:pPr>
              <w:jc w:val="lef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0E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满意度指标(10分)</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B3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服务对象满意度指标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87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办案人员满意度率</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9C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正向</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B0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大于等于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57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01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E2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14:paraId="1E1A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F734">
            <w:pPr>
              <w:jc w:val="center"/>
              <w:rPr>
                <w:rFonts w:hint="eastAsia" w:ascii="宋体" w:hAnsi="宋体" w:eastAsia="宋体" w:cs="宋体"/>
                <w:b/>
                <w:bCs/>
                <w:i w:val="0"/>
                <w:iCs w:val="0"/>
                <w:color w:val="000000"/>
                <w:sz w:val="15"/>
                <w:szCs w:val="15"/>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73CB">
            <w:pPr>
              <w:jc w:val="left"/>
              <w:rPr>
                <w:rFonts w:hint="eastAsia" w:ascii="宋体" w:hAnsi="宋体" w:eastAsia="宋体" w:cs="宋体"/>
                <w:b/>
                <w:bCs/>
                <w:i w:val="0"/>
                <w:iCs w:val="0"/>
                <w:color w:val="000000"/>
                <w:sz w:val="15"/>
                <w:szCs w:val="15"/>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C3F4">
            <w:pPr>
              <w:jc w:val="left"/>
              <w:rPr>
                <w:rFonts w:hint="eastAsia" w:ascii="宋体" w:hAnsi="宋体" w:eastAsia="宋体" w:cs="宋体"/>
                <w:b/>
                <w:bCs/>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1B0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2,556.63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C229">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181E">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982E">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419B">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99E8">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30A8">
            <w:pPr>
              <w:jc w:val="left"/>
              <w:rPr>
                <w:rFonts w:hint="eastAsia" w:ascii="宋体" w:hAnsi="宋体" w:eastAsia="宋体" w:cs="宋体"/>
                <w:b/>
                <w:bCs/>
                <w:i w:val="0"/>
                <w:iCs w:val="0"/>
                <w:color w:val="000000"/>
                <w:sz w:val="15"/>
                <w:szCs w:val="15"/>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9E1E">
            <w:pPr>
              <w:jc w:val="left"/>
              <w:rPr>
                <w:rFonts w:hint="eastAsia" w:ascii="宋体" w:hAnsi="宋体" w:eastAsia="宋体" w:cs="宋体"/>
                <w:b/>
                <w:bCs/>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E84E">
            <w:pPr>
              <w:jc w:val="left"/>
              <w:rPr>
                <w:rFonts w:hint="eastAsia" w:ascii="宋体" w:hAnsi="宋体" w:eastAsia="宋体" w:cs="宋体"/>
                <w:b/>
                <w:bCs/>
                <w:i w:val="0"/>
                <w:iCs w:val="0"/>
                <w:color w:val="000000"/>
                <w:sz w:val="15"/>
                <w:szCs w:val="15"/>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9CC6">
            <w:pPr>
              <w:jc w:val="left"/>
              <w:rPr>
                <w:rFonts w:hint="eastAsia" w:ascii="宋体" w:hAnsi="宋体" w:eastAsia="宋体" w:cs="宋体"/>
                <w:b/>
                <w:bCs/>
                <w:i w:val="0"/>
                <w:iCs w:val="0"/>
                <w:color w:val="000000"/>
                <w:sz w:val="15"/>
                <w:szCs w:val="15"/>
                <w:u w:val="none"/>
              </w:rPr>
            </w:pPr>
          </w:p>
        </w:tc>
      </w:tr>
    </w:tbl>
    <w:p w14:paraId="16349724">
      <w:pPr>
        <w:pStyle w:val="2"/>
        <w:ind w:left="0" w:leftChars="0" w:firstLine="0" w:firstLineChars="0"/>
        <w:rPr>
          <w:rFonts w:hint="eastAsia" w:ascii="宋体" w:hAnsi="宋体" w:eastAsia="宋体" w:cs="宋体"/>
          <w:sz w:val="15"/>
          <w:szCs w:val="15"/>
          <w:lang w:val="en-US" w:eastAsia="zh-CN"/>
        </w:rPr>
      </w:pPr>
    </w:p>
    <w:p w14:paraId="3E3643F9">
      <w:pPr>
        <w:pStyle w:val="2"/>
        <w:ind w:left="0" w:leftChars="0" w:firstLine="0" w:firstLineChars="0"/>
        <w:rPr>
          <w:rFonts w:hint="eastAsia" w:ascii="宋体" w:hAnsi="宋体" w:eastAsia="宋体" w:cs="宋体"/>
          <w:sz w:val="15"/>
          <w:szCs w:val="15"/>
          <w:lang w:val="en-US" w:eastAsia="zh-CN"/>
        </w:rPr>
      </w:pPr>
    </w:p>
    <w:p w14:paraId="103E4F9F">
      <w:pPr>
        <w:pStyle w:val="2"/>
        <w:ind w:left="0" w:leftChars="0" w:firstLine="0" w:firstLineChars="0"/>
        <w:rPr>
          <w:rFonts w:hint="eastAsia" w:ascii="宋体" w:hAnsi="宋体" w:eastAsia="宋体" w:cs="宋体"/>
          <w:sz w:val="15"/>
          <w:szCs w:val="15"/>
          <w:lang w:val="en-US" w:eastAsia="zh-CN"/>
        </w:rPr>
      </w:pPr>
    </w:p>
    <w:p w14:paraId="1844254C">
      <w:pPr>
        <w:pStyle w:val="2"/>
        <w:ind w:left="0" w:leftChars="0" w:firstLine="0" w:firstLineChars="0"/>
        <w:rPr>
          <w:rFonts w:hint="eastAsia" w:ascii="宋体" w:hAnsi="宋体" w:eastAsia="宋体" w:cs="宋体"/>
          <w:sz w:val="15"/>
          <w:szCs w:val="15"/>
          <w:lang w:val="en-US" w:eastAsia="zh-CN"/>
        </w:rPr>
      </w:pPr>
    </w:p>
    <w:p w14:paraId="60A01FE4">
      <w:pPr>
        <w:pStyle w:val="2"/>
        <w:ind w:left="0" w:leftChars="0" w:firstLine="0" w:firstLineChars="0"/>
        <w:rPr>
          <w:rFonts w:hint="eastAsia" w:ascii="宋体" w:hAnsi="宋体" w:eastAsia="宋体" w:cs="宋体"/>
          <w:sz w:val="15"/>
          <w:szCs w:val="15"/>
          <w:lang w:val="en-US" w:eastAsia="zh-CN"/>
        </w:rPr>
      </w:pPr>
    </w:p>
    <w:p w14:paraId="6D06B838">
      <w:pPr>
        <w:pStyle w:val="2"/>
        <w:ind w:left="0" w:leftChars="0" w:firstLine="0" w:firstLineChars="0"/>
        <w:rPr>
          <w:rFonts w:hint="eastAsia" w:ascii="宋体" w:hAnsi="宋体" w:eastAsia="宋体" w:cs="宋体"/>
          <w:sz w:val="15"/>
          <w:szCs w:val="15"/>
          <w:lang w:val="en-US" w:eastAsia="zh-CN"/>
        </w:rPr>
      </w:pPr>
    </w:p>
    <w:p w14:paraId="516E3AC6">
      <w:pPr>
        <w:pStyle w:val="2"/>
        <w:ind w:left="0" w:leftChars="0" w:firstLine="0" w:firstLineChars="0"/>
        <w:rPr>
          <w:rFonts w:hint="eastAsia" w:ascii="宋体" w:hAnsi="宋体" w:eastAsia="宋体" w:cs="宋体"/>
          <w:sz w:val="15"/>
          <w:szCs w:val="15"/>
          <w:lang w:val="en-US" w:eastAsia="zh-CN"/>
        </w:rPr>
      </w:pPr>
    </w:p>
    <w:p w14:paraId="303CDD61">
      <w:pPr>
        <w:pStyle w:val="2"/>
        <w:ind w:left="0" w:leftChars="0" w:firstLine="0" w:firstLineChars="0"/>
        <w:rPr>
          <w:rFonts w:hint="eastAsia" w:ascii="宋体" w:hAnsi="宋体" w:eastAsia="宋体" w:cs="宋体"/>
          <w:sz w:val="15"/>
          <w:szCs w:val="15"/>
          <w:lang w:val="en-US" w:eastAsia="zh-CN"/>
        </w:rPr>
      </w:pPr>
    </w:p>
    <w:p w14:paraId="0245D951">
      <w:pPr>
        <w:pStyle w:val="2"/>
        <w:ind w:left="0" w:leftChars="0" w:firstLine="0" w:firstLineChars="0"/>
        <w:rPr>
          <w:rFonts w:hint="eastAsia" w:ascii="宋体" w:hAnsi="宋体" w:eastAsia="宋体" w:cs="宋体"/>
          <w:sz w:val="15"/>
          <w:szCs w:val="15"/>
          <w:lang w:val="en-US" w:eastAsia="zh-CN"/>
        </w:rPr>
      </w:pPr>
    </w:p>
    <w:p w14:paraId="2E343FFD">
      <w:pPr>
        <w:pStyle w:val="2"/>
        <w:ind w:left="0" w:leftChars="0" w:firstLine="0" w:firstLineChars="0"/>
        <w:rPr>
          <w:rFonts w:hint="eastAsia" w:ascii="宋体" w:hAnsi="宋体" w:eastAsia="宋体" w:cs="宋体"/>
          <w:sz w:val="15"/>
          <w:szCs w:val="15"/>
          <w:lang w:val="en-US" w:eastAsia="zh-CN"/>
        </w:rPr>
      </w:pPr>
    </w:p>
    <w:p w14:paraId="1D096E27">
      <w:pPr>
        <w:pStyle w:val="2"/>
        <w:ind w:left="0" w:leftChars="0" w:firstLine="0" w:firstLineChars="0"/>
        <w:rPr>
          <w:rFonts w:hint="eastAsia" w:ascii="宋体" w:hAnsi="宋体" w:eastAsia="宋体" w:cs="宋体"/>
          <w:sz w:val="15"/>
          <w:szCs w:val="15"/>
          <w:lang w:val="en-US" w:eastAsia="zh-CN"/>
        </w:rPr>
      </w:pPr>
    </w:p>
    <w:p w14:paraId="3660C0E5">
      <w:pPr>
        <w:pStyle w:val="2"/>
        <w:ind w:left="0" w:leftChars="0" w:firstLine="0" w:firstLineChars="0"/>
        <w:rPr>
          <w:rFonts w:hint="eastAsia" w:ascii="宋体" w:hAnsi="宋体" w:eastAsia="宋体" w:cs="宋体"/>
          <w:sz w:val="15"/>
          <w:szCs w:val="15"/>
          <w:lang w:val="en-US" w:eastAsia="zh-CN"/>
        </w:rPr>
      </w:pPr>
    </w:p>
    <w:p w14:paraId="60A567C3">
      <w:pPr>
        <w:pStyle w:val="2"/>
        <w:ind w:left="0" w:leftChars="0" w:firstLine="0" w:firstLineChars="0"/>
        <w:rPr>
          <w:rFonts w:hint="eastAsia" w:ascii="宋体" w:hAnsi="宋体" w:eastAsia="宋体" w:cs="宋体"/>
          <w:sz w:val="15"/>
          <w:szCs w:val="15"/>
          <w:lang w:val="en-US" w:eastAsia="zh-CN"/>
        </w:rPr>
      </w:pPr>
    </w:p>
    <w:p w14:paraId="7F1D831F">
      <w:pPr>
        <w:pStyle w:val="2"/>
        <w:ind w:left="0" w:leftChars="0" w:firstLine="0" w:firstLineChars="0"/>
        <w:rPr>
          <w:rFonts w:hint="eastAsia" w:ascii="宋体" w:hAnsi="宋体" w:eastAsia="宋体" w:cs="宋体"/>
          <w:sz w:val="15"/>
          <w:szCs w:val="15"/>
          <w:lang w:val="en-US" w:eastAsia="zh-CN"/>
        </w:rPr>
      </w:pPr>
    </w:p>
    <w:p w14:paraId="7275366D">
      <w:pPr>
        <w:pStyle w:val="2"/>
        <w:ind w:left="0" w:leftChars="0" w:firstLine="0" w:firstLineChars="0"/>
        <w:rPr>
          <w:rFonts w:hint="eastAsia" w:ascii="宋体" w:hAnsi="宋体" w:eastAsia="宋体" w:cs="宋体"/>
          <w:sz w:val="15"/>
          <w:szCs w:val="15"/>
          <w:lang w:val="en-US" w:eastAsia="zh-CN"/>
        </w:rPr>
      </w:pPr>
    </w:p>
    <w:p w14:paraId="673F77DA">
      <w:pPr>
        <w:pStyle w:val="2"/>
        <w:ind w:left="0" w:leftChars="0" w:firstLine="0" w:firstLineChars="0"/>
        <w:rPr>
          <w:rFonts w:hint="eastAsia" w:ascii="宋体" w:hAnsi="宋体" w:eastAsia="宋体" w:cs="宋体"/>
          <w:sz w:val="15"/>
          <w:szCs w:val="15"/>
          <w:lang w:val="en-US" w:eastAsia="zh-CN"/>
        </w:rPr>
      </w:pPr>
    </w:p>
    <w:p w14:paraId="03A38400">
      <w:pPr>
        <w:pStyle w:val="2"/>
        <w:ind w:left="0" w:leftChars="0" w:firstLine="0" w:firstLineChars="0"/>
        <w:rPr>
          <w:rFonts w:hint="eastAsia" w:ascii="宋体" w:hAnsi="宋体" w:eastAsia="宋体" w:cs="宋体"/>
          <w:sz w:val="15"/>
          <w:szCs w:val="15"/>
          <w:lang w:val="en-US" w:eastAsia="zh-CN"/>
        </w:rPr>
      </w:pPr>
    </w:p>
    <w:p w14:paraId="582163A1">
      <w:pPr>
        <w:pStyle w:val="2"/>
        <w:ind w:left="0" w:leftChars="0" w:firstLine="0" w:firstLineChars="0"/>
        <w:rPr>
          <w:rFonts w:hint="eastAsia" w:ascii="宋体" w:hAnsi="宋体" w:eastAsia="宋体" w:cs="宋体"/>
          <w:sz w:val="15"/>
          <w:szCs w:val="15"/>
          <w:lang w:val="en-US" w:eastAsia="zh-CN"/>
        </w:rPr>
      </w:pPr>
    </w:p>
    <w:p w14:paraId="0576DE82">
      <w:pPr>
        <w:pStyle w:val="2"/>
        <w:ind w:left="0" w:leftChars="0" w:firstLine="0" w:firstLineChars="0"/>
        <w:rPr>
          <w:rFonts w:hint="eastAsia" w:ascii="宋体" w:hAnsi="宋体" w:eastAsia="宋体" w:cs="宋体"/>
          <w:sz w:val="15"/>
          <w:szCs w:val="15"/>
          <w:lang w:val="en-US" w:eastAsia="zh-CN"/>
        </w:rPr>
      </w:pPr>
    </w:p>
    <w:p w14:paraId="6BD00689">
      <w:pPr>
        <w:pStyle w:val="2"/>
        <w:ind w:left="0" w:leftChars="0" w:firstLine="0" w:firstLineChars="0"/>
        <w:rPr>
          <w:rFonts w:hint="eastAsia" w:ascii="宋体" w:hAnsi="宋体" w:eastAsia="宋体" w:cs="宋体"/>
          <w:sz w:val="15"/>
          <w:szCs w:val="15"/>
          <w:lang w:val="en-US" w:eastAsia="zh-CN"/>
        </w:rPr>
      </w:pPr>
    </w:p>
    <w:p w14:paraId="1B207CA2">
      <w:pPr>
        <w:pStyle w:val="2"/>
        <w:ind w:left="0" w:leftChars="0" w:firstLine="0" w:firstLineChars="0"/>
        <w:rPr>
          <w:rFonts w:hint="eastAsia" w:ascii="宋体" w:hAnsi="宋体" w:eastAsia="宋体" w:cs="宋体"/>
          <w:sz w:val="15"/>
          <w:szCs w:val="15"/>
          <w:lang w:val="en-US" w:eastAsia="zh-CN"/>
        </w:rPr>
      </w:pPr>
    </w:p>
    <w:p w14:paraId="589C3F16">
      <w:pPr>
        <w:pStyle w:val="2"/>
        <w:ind w:left="0" w:leftChars="0" w:firstLine="0" w:firstLineChars="0"/>
        <w:rPr>
          <w:rFonts w:hint="eastAsia" w:ascii="宋体" w:hAnsi="宋体" w:eastAsia="宋体" w:cs="宋体"/>
          <w:sz w:val="15"/>
          <w:szCs w:val="15"/>
          <w:lang w:val="en-US" w:eastAsia="zh-CN"/>
        </w:rPr>
      </w:pPr>
    </w:p>
    <w:p w14:paraId="3CB14DA4">
      <w:pPr>
        <w:pStyle w:val="2"/>
        <w:ind w:left="0" w:leftChars="0" w:firstLine="0" w:firstLineChars="0"/>
        <w:rPr>
          <w:rFonts w:hint="eastAsia" w:ascii="宋体" w:hAnsi="宋体" w:eastAsia="宋体" w:cs="宋体"/>
          <w:sz w:val="15"/>
          <w:szCs w:val="15"/>
          <w:lang w:val="en-US" w:eastAsia="zh-CN"/>
        </w:rPr>
      </w:pPr>
    </w:p>
    <w:p w14:paraId="3A9C2F8C">
      <w:pPr>
        <w:pStyle w:val="2"/>
        <w:ind w:left="0" w:leftChars="0" w:firstLine="0" w:firstLineChars="0"/>
        <w:rPr>
          <w:rFonts w:hint="eastAsia" w:ascii="宋体" w:hAnsi="宋体" w:eastAsia="宋体" w:cs="宋体"/>
          <w:sz w:val="15"/>
          <w:szCs w:val="15"/>
          <w:lang w:val="en-US" w:eastAsia="zh-CN"/>
        </w:rPr>
      </w:pPr>
    </w:p>
    <w:p w14:paraId="0429CCF6">
      <w:pPr>
        <w:pStyle w:val="2"/>
        <w:ind w:left="0" w:leftChars="0" w:firstLine="0" w:firstLineChars="0"/>
        <w:rPr>
          <w:rFonts w:hint="eastAsia" w:ascii="宋体" w:hAnsi="宋体" w:eastAsia="宋体" w:cs="宋体"/>
          <w:sz w:val="15"/>
          <w:szCs w:val="15"/>
          <w:lang w:val="en-US" w:eastAsia="zh-CN"/>
        </w:rPr>
      </w:pPr>
    </w:p>
    <w:tbl>
      <w:tblPr>
        <w:tblStyle w:val="20"/>
        <w:tblW w:w="14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218"/>
        <w:gridCol w:w="1025"/>
        <w:gridCol w:w="676"/>
        <w:gridCol w:w="1069"/>
        <w:gridCol w:w="602"/>
        <w:gridCol w:w="602"/>
        <w:gridCol w:w="605"/>
        <w:gridCol w:w="447"/>
        <w:gridCol w:w="795"/>
        <w:gridCol w:w="894"/>
        <w:gridCol w:w="989"/>
        <w:gridCol w:w="989"/>
        <w:gridCol w:w="602"/>
        <w:gridCol w:w="989"/>
        <w:gridCol w:w="795"/>
        <w:gridCol w:w="989"/>
        <w:gridCol w:w="620"/>
      </w:tblGrid>
      <w:tr w14:paraId="737E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894" w:type="dxa"/>
            <w:gridSpan w:val="18"/>
            <w:tcBorders>
              <w:top w:val="nil"/>
              <w:left w:val="nil"/>
              <w:bottom w:val="nil"/>
              <w:right w:val="nil"/>
            </w:tcBorders>
            <w:shd w:val="clear" w:color="auto" w:fill="FFFFFF"/>
            <w:vAlign w:val="center"/>
          </w:tcPr>
          <w:p w14:paraId="7AD98F2A">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表12</w:t>
            </w:r>
          </w:p>
        </w:tc>
      </w:tr>
      <w:tr w14:paraId="43A9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94" w:type="dxa"/>
            <w:gridSpan w:val="18"/>
            <w:tcBorders>
              <w:top w:val="nil"/>
              <w:left w:val="nil"/>
              <w:bottom w:val="nil"/>
              <w:right w:val="nil"/>
            </w:tcBorders>
            <w:shd w:val="clear" w:color="auto" w:fill="FFFFFF"/>
            <w:vAlign w:val="center"/>
          </w:tcPr>
          <w:p w14:paraId="0D63433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政府采购预算表</w:t>
            </w:r>
          </w:p>
        </w:tc>
      </w:tr>
      <w:tr w14:paraId="5D32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8" w:type="dxa"/>
            <w:tcBorders>
              <w:top w:val="nil"/>
              <w:left w:val="nil"/>
              <w:bottom w:val="nil"/>
              <w:right w:val="nil"/>
            </w:tcBorders>
            <w:shd w:val="clear" w:color="auto" w:fill="auto"/>
            <w:vAlign w:val="bottom"/>
          </w:tcPr>
          <w:p w14:paraId="04BEDB61">
            <w:pPr>
              <w:rPr>
                <w:rFonts w:hint="eastAsia" w:ascii="宋体" w:hAnsi="宋体" w:eastAsia="宋体" w:cs="宋体"/>
                <w:i w:val="0"/>
                <w:iCs w:val="0"/>
                <w:color w:val="000000"/>
                <w:sz w:val="15"/>
                <w:szCs w:val="15"/>
                <w:u w:val="none"/>
              </w:rPr>
            </w:pPr>
          </w:p>
        </w:tc>
        <w:tc>
          <w:tcPr>
            <w:tcW w:w="1218" w:type="dxa"/>
            <w:tcBorders>
              <w:top w:val="nil"/>
              <w:left w:val="nil"/>
              <w:bottom w:val="nil"/>
              <w:right w:val="nil"/>
            </w:tcBorders>
            <w:shd w:val="clear" w:color="auto" w:fill="auto"/>
            <w:vAlign w:val="bottom"/>
          </w:tcPr>
          <w:p w14:paraId="0E39BAAE">
            <w:pPr>
              <w:rPr>
                <w:rFonts w:hint="eastAsia" w:ascii="宋体" w:hAnsi="宋体" w:eastAsia="宋体" w:cs="宋体"/>
                <w:i w:val="0"/>
                <w:iCs w:val="0"/>
                <w:color w:val="000000"/>
                <w:sz w:val="15"/>
                <w:szCs w:val="15"/>
                <w:u w:val="none"/>
              </w:rPr>
            </w:pPr>
          </w:p>
        </w:tc>
        <w:tc>
          <w:tcPr>
            <w:tcW w:w="1025" w:type="dxa"/>
            <w:tcBorders>
              <w:top w:val="nil"/>
              <w:left w:val="nil"/>
              <w:bottom w:val="nil"/>
              <w:right w:val="nil"/>
            </w:tcBorders>
            <w:shd w:val="clear" w:color="auto" w:fill="auto"/>
            <w:vAlign w:val="bottom"/>
          </w:tcPr>
          <w:p w14:paraId="1D9A8679">
            <w:pPr>
              <w:rPr>
                <w:rFonts w:hint="eastAsia" w:ascii="宋体" w:hAnsi="宋体" w:eastAsia="宋体" w:cs="宋体"/>
                <w:i w:val="0"/>
                <w:iCs w:val="0"/>
                <w:color w:val="000000"/>
                <w:sz w:val="15"/>
                <w:szCs w:val="15"/>
                <w:u w:val="none"/>
              </w:rPr>
            </w:pPr>
          </w:p>
        </w:tc>
        <w:tc>
          <w:tcPr>
            <w:tcW w:w="676" w:type="dxa"/>
            <w:tcBorders>
              <w:top w:val="nil"/>
              <w:left w:val="nil"/>
              <w:bottom w:val="nil"/>
              <w:right w:val="nil"/>
            </w:tcBorders>
            <w:shd w:val="clear" w:color="auto" w:fill="auto"/>
            <w:vAlign w:val="bottom"/>
          </w:tcPr>
          <w:p w14:paraId="1EBC8437">
            <w:pPr>
              <w:rPr>
                <w:rFonts w:hint="eastAsia" w:ascii="宋体" w:hAnsi="宋体" w:eastAsia="宋体" w:cs="宋体"/>
                <w:i w:val="0"/>
                <w:iCs w:val="0"/>
                <w:color w:val="000000"/>
                <w:sz w:val="15"/>
                <w:szCs w:val="15"/>
                <w:u w:val="none"/>
              </w:rPr>
            </w:pPr>
          </w:p>
        </w:tc>
        <w:tc>
          <w:tcPr>
            <w:tcW w:w="1069" w:type="dxa"/>
            <w:tcBorders>
              <w:top w:val="nil"/>
              <w:left w:val="nil"/>
              <w:bottom w:val="nil"/>
              <w:right w:val="nil"/>
            </w:tcBorders>
            <w:shd w:val="clear" w:color="auto" w:fill="auto"/>
            <w:vAlign w:val="bottom"/>
          </w:tcPr>
          <w:p w14:paraId="6C891E41">
            <w:pPr>
              <w:rPr>
                <w:rFonts w:hint="eastAsia" w:ascii="宋体" w:hAnsi="宋体" w:eastAsia="宋体" w:cs="宋体"/>
                <w:i w:val="0"/>
                <w:iCs w:val="0"/>
                <w:color w:val="000000"/>
                <w:sz w:val="15"/>
                <w:szCs w:val="15"/>
                <w:u w:val="none"/>
              </w:rPr>
            </w:pPr>
          </w:p>
        </w:tc>
        <w:tc>
          <w:tcPr>
            <w:tcW w:w="602" w:type="dxa"/>
            <w:tcBorders>
              <w:top w:val="nil"/>
              <w:left w:val="nil"/>
              <w:bottom w:val="nil"/>
              <w:right w:val="nil"/>
            </w:tcBorders>
            <w:shd w:val="clear" w:color="auto" w:fill="auto"/>
            <w:vAlign w:val="bottom"/>
          </w:tcPr>
          <w:p w14:paraId="035BB452">
            <w:pPr>
              <w:rPr>
                <w:rFonts w:hint="eastAsia" w:ascii="宋体" w:hAnsi="宋体" w:eastAsia="宋体" w:cs="宋体"/>
                <w:i w:val="0"/>
                <w:iCs w:val="0"/>
                <w:color w:val="000000"/>
                <w:sz w:val="15"/>
                <w:szCs w:val="15"/>
                <w:u w:val="none"/>
              </w:rPr>
            </w:pPr>
          </w:p>
        </w:tc>
        <w:tc>
          <w:tcPr>
            <w:tcW w:w="602" w:type="dxa"/>
            <w:tcBorders>
              <w:top w:val="nil"/>
              <w:left w:val="nil"/>
              <w:bottom w:val="nil"/>
              <w:right w:val="nil"/>
            </w:tcBorders>
            <w:shd w:val="clear" w:color="auto" w:fill="auto"/>
            <w:vAlign w:val="bottom"/>
          </w:tcPr>
          <w:p w14:paraId="15CBA1BB">
            <w:pPr>
              <w:rPr>
                <w:rFonts w:hint="eastAsia" w:ascii="宋体" w:hAnsi="宋体" w:eastAsia="宋体" w:cs="宋体"/>
                <w:i w:val="0"/>
                <w:iCs w:val="0"/>
                <w:color w:val="000000"/>
                <w:sz w:val="15"/>
                <w:szCs w:val="15"/>
                <w:u w:val="none"/>
              </w:rPr>
            </w:pPr>
          </w:p>
        </w:tc>
        <w:tc>
          <w:tcPr>
            <w:tcW w:w="605" w:type="dxa"/>
            <w:tcBorders>
              <w:top w:val="nil"/>
              <w:left w:val="nil"/>
              <w:bottom w:val="nil"/>
              <w:right w:val="nil"/>
            </w:tcBorders>
            <w:shd w:val="clear" w:color="auto" w:fill="auto"/>
            <w:vAlign w:val="bottom"/>
          </w:tcPr>
          <w:p w14:paraId="74176A49">
            <w:pPr>
              <w:rPr>
                <w:rFonts w:hint="eastAsia" w:ascii="宋体" w:hAnsi="宋体" w:eastAsia="宋体" w:cs="宋体"/>
                <w:i w:val="0"/>
                <w:iCs w:val="0"/>
                <w:color w:val="000000"/>
                <w:sz w:val="15"/>
                <w:szCs w:val="15"/>
                <w:u w:val="none"/>
              </w:rPr>
            </w:pPr>
          </w:p>
        </w:tc>
        <w:tc>
          <w:tcPr>
            <w:tcW w:w="447" w:type="dxa"/>
            <w:tcBorders>
              <w:top w:val="nil"/>
              <w:left w:val="nil"/>
              <w:bottom w:val="nil"/>
              <w:right w:val="nil"/>
            </w:tcBorders>
            <w:shd w:val="clear" w:color="auto" w:fill="auto"/>
            <w:vAlign w:val="bottom"/>
          </w:tcPr>
          <w:p w14:paraId="219E004F">
            <w:pPr>
              <w:rPr>
                <w:rFonts w:hint="eastAsia" w:ascii="宋体" w:hAnsi="宋体" w:eastAsia="宋体" w:cs="宋体"/>
                <w:i w:val="0"/>
                <w:iCs w:val="0"/>
                <w:color w:val="000000"/>
                <w:sz w:val="15"/>
                <w:szCs w:val="15"/>
                <w:u w:val="none"/>
              </w:rPr>
            </w:pPr>
          </w:p>
        </w:tc>
        <w:tc>
          <w:tcPr>
            <w:tcW w:w="795" w:type="dxa"/>
            <w:tcBorders>
              <w:top w:val="nil"/>
              <w:left w:val="nil"/>
              <w:bottom w:val="nil"/>
              <w:right w:val="nil"/>
            </w:tcBorders>
            <w:shd w:val="clear" w:color="auto" w:fill="auto"/>
            <w:vAlign w:val="bottom"/>
          </w:tcPr>
          <w:p w14:paraId="55D2A69D">
            <w:pPr>
              <w:rPr>
                <w:rFonts w:hint="eastAsia" w:ascii="宋体" w:hAnsi="宋体" w:eastAsia="宋体" w:cs="宋体"/>
                <w:i w:val="0"/>
                <w:iCs w:val="0"/>
                <w:color w:val="000000"/>
                <w:sz w:val="15"/>
                <w:szCs w:val="15"/>
                <w:u w:val="none"/>
              </w:rPr>
            </w:pPr>
          </w:p>
        </w:tc>
        <w:tc>
          <w:tcPr>
            <w:tcW w:w="894" w:type="dxa"/>
            <w:tcBorders>
              <w:top w:val="nil"/>
              <w:left w:val="nil"/>
              <w:bottom w:val="nil"/>
              <w:right w:val="nil"/>
            </w:tcBorders>
            <w:shd w:val="clear" w:color="auto" w:fill="auto"/>
            <w:vAlign w:val="bottom"/>
          </w:tcPr>
          <w:p w14:paraId="2B479338">
            <w:pPr>
              <w:rPr>
                <w:rFonts w:hint="eastAsia" w:ascii="宋体" w:hAnsi="宋体" w:eastAsia="宋体" w:cs="宋体"/>
                <w:i w:val="0"/>
                <w:iCs w:val="0"/>
                <w:color w:val="000000"/>
                <w:sz w:val="15"/>
                <w:szCs w:val="15"/>
                <w:u w:val="none"/>
              </w:rPr>
            </w:pPr>
          </w:p>
        </w:tc>
        <w:tc>
          <w:tcPr>
            <w:tcW w:w="989" w:type="dxa"/>
            <w:tcBorders>
              <w:top w:val="nil"/>
              <w:left w:val="nil"/>
              <w:bottom w:val="nil"/>
              <w:right w:val="nil"/>
            </w:tcBorders>
            <w:shd w:val="clear" w:color="auto" w:fill="auto"/>
            <w:vAlign w:val="bottom"/>
          </w:tcPr>
          <w:p w14:paraId="4BE681A8">
            <w:pPr>
              <w:rPr>
                <w:rFonts w:hint="eastAsia" w:ascii="宋体" w:hAnsi="宋体" w:eastAsia="宋体" w:cs="宋体"/>
                <w:i w:val="0"/>
                <w:iCs w:val="0"/>
                <w:color w:val="000000"/>
                <w:sz w:val="15"/>
                <w:szCs w:val="15"/>
                <w:u w:val="none"/>
              </w:rPr>
            </w:pPr>
          </w:p>
        </w:tc>
        <w:tc>
          <w:tcPr>
            <w:tcW w:w="989" w:type="dxa"/>
            <w:tcBorders>
              <w:top w:val="nil"/>
              <w:left w:val="nil"/>
              <w:bottom w:val="nil"/>
              <w:right w:val="nil"/>
            </w:tcBorders>
            <w:shd w:val="clear" w:color="auto" w:fill="auto"/>
            <w:vAlign w:val="bottom"/>
          </w:tcPr>
          <w:p w14:paraId="7425F4F9">
            <w:pPr>
              <w:rPr>
                <w:rFonts w:hint="eastAsia" w:ascii="宋体" w:hAnsi="宋体" w:eastAsia="宋体" w:cs="宋体"/>
                <w:i w:val="0"/>
                <w:iCs w:val="0"/>
                <w:color w:val="000000"/>
                <w:sz w:val="15"/>
                <w:szCs w:val="15"/>
                <w:u w:val="none"/>
              </w:rPr>
            </w:pPr>
          </w:p>
        </w:tc>
        <w:tc>
          <w:tcPr>
            <w:tcW w:w="602" w:type="dxa"/>
            <w:tcBorders>
              <w:top w:val="nil"/>
              <w:left w:val="nil"/>
              <w:bottom w:val="nil"/>
              <w:right w:val="nil"/>
            </w:tcBorders>
            <w:shd w:val="clear" w:color="auto" w:fill="auto"/>
            <w:vAlign w:val="bottom"/>
          </w:tcPr>
          <w:p w14:paraId="11D390B8">
            <w:pPr>
              <w:rPr>
                <w:rFonts w:hint="eastAsia" w:ascii="宋体" w:hAnsi="宋体" w:eastAsia="宋体" w:cs="宋体"/>
                <w:i w:val="0"/>
                <w:iCs w:val="0"/>
                <w:color w:val="000000"/>
                <w:sz w:val="15"/>
                <w:szCs w:val="15"/>
                <w:u w:val="none"/>
              </w:rPr>
            </w:pPr>
          </w:p>
        </w:tc>
        <w:tc>
          <w:tcPr>
            <w:tcW w:w="989" w:type="dxa"/>
            <w:tcBorders>
              <w:top w:val="nil"/>
              <w:left w:val="nil"/>
              <w:bottom w:val="nil"/>
              <w:right w:val="nil"/>
            </w:tcBorders>
            <w:shd w:val="clear" w:color="auto" w:fill="auto"/>
            <w:vAlign w:val="bottom"/>
          </w:tcPr>
          <w:p w14:paraId="3E296968">
            <w:pPr>
              <w:rPr>
                <w:rFonts w:hint="eastAsia" w:ascii="宋体" w:hAnsi="宋体" w:eastAsia="宋体" w:cs="宋体"/>
                <w:i w:val="0"/>
                <w:iCs w:val="0"/>
                <w:color w:val="000000"/>
                <w:sz w:val="15"/>
                <w:szCs w:val="15"/>
                <w:u w:val="none"/>
              </w:rPr>
            </w:pPr>
          </w:p>
        </w:tc>
        <w:tc>
          <w:tcPr>
            <w:tcW w:w="795" w:type="dxa"/>
            <w:tcBorders>
              <w:top w:val="nil"/>
              <w:left w:val="nil"/>
              <w:bottom w:val="nil"/>
              <w:right w:val="nil"/>
            </w:tcBorders>
            <w:shd w:val="clear" w:color="auto" w:fill="auto"/>
            <w:vAlign w:val="bottom"/>
          </w:tcPr>
          <w:p w14:paraId="65667C3D">
            <w:pPr>
              <w:rPr>
                <w:rFonts w:hint="eastAsia" w:ascii="宋体" w:hAnsi="宋体" w:eastAsia="宋体" w:cs="宋体"/>
                <w:i w:val="0"/>
                <w:iCs w:val="0"/>
                <w:color w:val="000000"/>
                <w:sz w:val="15"/>
                <w:szCs w:val="15"/>
                <w:u w:val="none"/>
              </w:rPr>
            </w:pPr>
          </w:p>
        </w:tc>
        <w:tc>
          <w:tcPr>
            <w:tcW w:w="989" w:type="dxa"/>
            <w:tcBorders>
              <w:top w:val="nil"/>
              <w:left w:val="nil"/>
              <w:bottom w:val="nil"/>
              <w:right w:val="nil"/>
            </w:tcBorders>
            <w:shd w:val="clear" w:color="auto" w:fill="auto"/>
            <w:vAlign w:val="bottom"/>
          </w:tcPr>
          <w:p w14:paraId="29CB87DE">
            <w:pPr>
              <w:rPr>
                <w:rFonts w:hint="eastAsia" w:ascii="宋体" w:hAnsi="宋体" w:eastAsia="宋体" w:cs="宋体"/>
                <w:i w:val="0"/>
                <w:iCs w:val="0"/>
                <w:color w:val="000000"/>
                <w:sz w:val="15"/>
                <w:szCs w:val="15"/>
                <w:u w:val="none"/>
              </w:rPr>
            </w:pPr>
          </w:p>
        </w:tc>
        <w:tc>
          <w:tcPr>
            <w:tcW w:w="620" w:type="dxa"/>
            <w:tcBorders>
              <w:top w:val="nil"/>
              <w:left w:val="nil"/>
              <w:bottom w:val="nil"/>
              <w:right w:val="nil"/>
            </w:tcBorders>
            <w:shd w:val="clear" w:color="auto" w:fill="FFFFFF"/>
            <w:vAlign w:val="center"/>
          </w:tcPr>
          <w:p w14:paraId="3E8F49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1660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BDD6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部门（单位）代码</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C481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部门（单位）名称</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8A07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项目编码</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EEAC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C8F7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采购品目</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E75A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申报情况</w:t>
            </w:r>
          </w:p>
        </w:tc>
        <w:tc>
          <w:tcPr>
            <w:tcW w:w="810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C89CB7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资金性质</w:t>
            </w:r>
          </w:p>
        </w:tc>
      </w:tr>
      <w:tr w14:paraId="05A0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0D47A">
            <w:pPr>
              <w:jc w:val="center"/>
              <w:rPr>
                <w:rFonts w:hint="eastAsia" w:ascii="宋体" w:hAnsi="宋体" w:eastAsia="宋体" w:cs="宋体"/>
                <w:b/>
                <w:bCs/>
                <w:i w:val="0"/>
                <w:iCs w:val="0"/>
                <w:color w:val="000000"/>
                <w:sz w:val="15"/>
                <w:szCs w:val="15"/>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5FF66">
            <w:pPr>
              <w:jc w:val="center"/>
              <w:rPr>
                <w:rFonts w:hint="eastAsia" w:ascii="宋体" w:hAnsi="宋体" w:eastAsia="宋体" w:cs="宋体"/>
                <w:b/>
                <w:bCs/>
                <w:i w:val="0"/>
                <w:iCs w:val="0"/>
                <w:color w:val="000000"/>
                <w:sz w:val="15"/>
                <w:szCs w:val="15"/>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9F028">
            <w:pPr>
              <w:jc w:val="center"/>
              <w:rPr>
                <w:rFonts w:hint="eastAsia" w:ascii="宋体" w:hAnsi="宋体" w:eastAsia="宋体" w:cs="宋体"/>
                <w:b/>
                <w:bCs/>
                <w:i w:val="0"/>
                <w:iCs w:val="0"/>
                <w:color w:val="000000"/>
                <w:sz w:val="15"/>
                <w:szCs w:val="15"/>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0E41A">
            <w:pPr>
              <w:jc w:val="center"/>
              <w:rPr>
                <w:rFonts w:hint="eastAsia" w:ascii="宋体" w:hAnsi="宋体" w:eastAsia="宋体" w:cs="宋体"/>
                <w:b/>
                <w:bCs/>
                <w:i w:val="0"/>
                <w:iCs w:val="0"/>
                <w:color w:val="000000"/>
                <w:sz w:val="15"/>
                <w:szCs w:val="15"/>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13A3">
            <w:pPr>
              <w:jc w:val="center"/>
              <w:rPr>
                <w:rFonts w:hint="eastAsia" w:ascii="宋体" w:hAnsi="宋体" w:eastAsia="宋体" w:cs="宋体"/>
                <w:b/>
                <w:bCs/>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05A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申请数量</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495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单价(元)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A97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金额(元)</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586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36C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CB2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99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E28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180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E45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事业单位经营收入</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2EA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上级补助收入</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08F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附属单位上缴收入</w:t>
            </w: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E22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其他收入</w:t>
            </w:r>
          </w:p>
        </w:tc>
      </w:tr>
      <w:tr w14:paraId="3EA4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231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119002</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700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锡林郭勒盟公安局阿尔善分局</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8BE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152500251192110000029</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FE5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公用经费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968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车辆加油、添加燃料服务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E23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1A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41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8E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C0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EB91">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9CE7">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2A0C">
            <w:pPr>
              <w:jc w:val="right"/>
              <w:rPr>
                <w:rFonts w:hint="eastAsia" w:ascii="宋体" w:hAnsi="宋体" w:eastAsia="宋体" w:cs="宋体"/>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ABDB">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B9A7">
            <w:pPr>
              <w:jc w:val="right"/>
              <w:rPr>
                <w:rFonts w:hint="eastAsia" w:ascii="宋体" w:hAnsi="宋体" w:eastAsia="宋体" w:cs="宋体"/>
                <w:i w:val="0"/>
                <w:iCs w:val="0"/>
                <w:color w:val="000000"/>
                <w:sz w:val="15"/>
                <w:szCs w:val="15"/>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2BC8">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B3C2">
            <w:pPr>
              <w:jc w:val="right"/>
              <w:rPr>
                <w:rFonts w:hint="eastAsia" w:ascii="宋体" w:hAnsi="宋体" w:eastAsia="宋体" w:cs="宋体"/>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474A">
            <w:pPr>
              <w:jc w:val="right"/>
              <w:rPr>
                <w:rFonts w:hint="eastAsia" w:ascii="宋体" w:hAnsi="宋体" w:eastAsia="宋体" w:cs="宋体"/>
                <w:i w:val="0"/>
                <w:iCs w:val="0"/>
                <w:color w:val="000000"/>
                <w:sz w:val="15"/>
                <w:szCs w:val="15"/>
                <w:u w:val="none"/>
              </w:rPr>
            </w:pPr>
          </w:p>
        </w:tc>
      </w:tr>
      <w:tr w14:paraId="16DC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D6B15">
            <w:pPr>
              <w:jc w:val="left"/>
              <w:rPr>
                <w:rFonts w:hint="eastAsia" w:ascii="宋体" w:hAnsi="宋体" w:eastAsia="宋体" w:cs="宋体"/>
                <w:i w:val="0"/>
                <w:iCs w:val="0"/>
                <w:color w:val="000000"/>
                <w:sz w:val="15"/>
                <w:szCs w:val="15"/>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B3696">
            <w:pPr>
              <w:jc w:val="left"/>
              <w:rPr>
                <w:rFonts w:hint="eastAsia" w:ascii="宋体" w:hAnsi="宋体" w:eastAsia="宋体" w:cs="宋体"/>
                <w:i w:val="0"/>
                <w:iCs w:val="0"/>
                <w:color w:val="000000"/>
                <w:sz w:val="15"/>
                <w:szCs w:val="15"/>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D58D3">
            <w:pPr>
              <w:jc w:val="left"/>
              <w:rPr>
                <w:rFonts w:hint="eastAsia" w:ascii="宋体" w:hAnsi="宋体" w:eastAsia="宋体" w:cs="宋体"/>
                <w:i w:val="0"/>
                <w:iCs w:val="0"/>
                <w:color w:val="000000"/>
                <w:sz w:val="15"/>
                <w:szCs w:val="15"/>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040CF">
            <w:pPr>
              <w:jc w:val="left"/>
              <w:rPr>
                <w:rFonts w:hint="eastAsia" w:ascii="宋体" w:hAnsi="宋体" w:eastAsia="宋体" w:cs="宋体"/>
                <w:i w:val="0"/>
                <w:iCs w:val="0"/>
                <w:color w:val="000000"/>
                <w:sz w:val="15"/>
                <w:szCs w:val="15"/>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4C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复印纸</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0F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C8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DA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11500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27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FC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2FE9">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5C1F">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EEDA">
            <w:pPr>
              <w:jc w:val="right"/>
              <w:rPr>
                <w:rFonts w:hint="eastAsia" w:ascii="宋体" w:hAnsi="宋体" w:eastAsia="宋体" w:cs="宋体"/>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A933">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5F7F">
            <w:pPr>
              <w:jc w:val="right"/>
              <w:rPr>
                <w:rFonts w:hint="eastAsia" w:ascii="宋体" w:hAnsi="宋体" w:eastAsia="宋体" w:cs="宋体"/>
                <w:i w:val="0"/>
                <w:iCs w:val="0"/>
                <w:color w:val="000000"/>
                <w:sz w:val="15"/>
                <w:szCs w:val="15"/>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AD04">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7D40">
            <w:pPr>
              <w:jc w:val="right"/>
              <w:rPr>
                <w:rFonts w:hint="eastAsia" w:ascii="宋体" w:hAnsi="宋体" w:eastAsia="宋体" w:cs="宋体"/>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2879">
            <w:pPr>
              <w:jc w:val="right"/>
              <w:rPr>
                <w:rFonts w:hint="eastAsia" w:ascii="宋体" w:hAnsi="宋体" w:eastAsia="宋体" w:cs="宋体"/>
                <w:i w:val="0"/>
                <w:iCs w:val="0"/>
                <w:color w:val="000000"/>
                <w:sz w:val="15"/>
                <w:szCs w:val="15"/>
                <w:u w:val="none"/>
              </w:rPr>
            </w:pPr>
          </w:p>
        </w:tc>
      </w:tr>
      <w:tr w14:paraId="0A02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AED3">
            <w:pPr>
              <w:jc w:val="left"/>
              <w:rPr>
                <w:rFonts w:hint="eastAsia" w:ascii="宋体" w:hAnsi="宋体" w:eastAsia="宋体" w:cs="宋体"/>
                <w:i w:val="0"/>
                <w:iCs w:val="0"/>
                <w:color w:val="000000"/>
                <w:sz w:val="15"/>
                <w:szCs w:val="15"/>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A3000">
            <w:pPr>
              <w:jc w:val="left"/>
              <w:rPr>
                <w:rFonts w:hint="eastAsia" w:ascii="宋体" w:hAnsi="宋体" w:eastAsia="宋体" w:cs="宋体"/>
                <w:i w:val="0"/>
                <w:iCs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81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152500251192110000027</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A0D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物业运维经费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A8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物业管理服务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3B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90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828000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09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828000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97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82.80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91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82.80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B1F9">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719F5">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561F1">
            <w:pPr>
              <w:jc w:val="right"/>
              <w:rPr>
                <w:rFonts w:hint="eastAsia" w:ascii="宋体" w:hAnsi="宋体" w:eastAsia="宋体" w:cs="宋体"/>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5F10">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0EF6">
            <w:pPr>
              <w:jc w:val="right"/>
              <w:rPr>
                <w:rFonts w:hint="eastAsia" w:ascii="宋体" w:hAnsi="宋体" w:eastAsia="宋体" w:cs="宋体"/>
                <w:i w:val="0"/>
                <w:iCs w:val="0"/>
                <w:color w:val="000000"/>
                <w:sz w:val="15"/>
                <w:szCs w:val="15"/>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4F10">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1E5F">
            <w:pPr>
              <w:jc w:val="right"/>
              <w:rPr>
                <w:rFonts w:hint="eastAsia" w:ascii="宋体" w:hAnsi="宋体" w:eastAsia="宋体" w:cs="宋体"/>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773F">
            <w:pPr>
              <w:jc w:val="right"/>
              <w:rPr>
                <w:rFonts w:hint="eastAsia" w:ascii="宋体" w:hAnsi="宋体" w:eastAsia="宋体" w:cs="宋体"/>
                <w:i w:val="0"/>
                <w:iCs w:val="0"/>
                <w:color w:val="000000"/>
                <w:sz w:val="15"/>
                <w:szCs w:val="15"/>
                <w:u w:val="none"/>
              </w:rPr>
            </w:pPr>
          </w:p>
        </w:tc>
      </w:tr>
      <w:tr w14:paraId="4A3D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834DF">
            <w:pPr>
              <w:jc w:val="left"/>
              <w:rPr>
                <w:rFonts w:hint="eastAsia" w:ascii="宋体" w:hAnsi="宋体" w:eastAsia="宋体" w:cs="宋体"/>
                <w:i w:val="0"/>
                <w:iCs w:val="0"/>
                <w:color w:val="000000"/>
                <w:sz w:val="15"/>
                <w:szCs w:val="15"/>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F8FDC">
            <w:pPr>
              <w:jc w:val="left"/>
              <w:rPr>
                <w:rFonts w:hint="eastAsia" w:ascii="宋体" w:hAnsi="宋体" w:eastAsia="宋体" w:cs="宋体"/>
                <w:i w:val="0"/>
                <w:iCs w:val="0"/>
                <w:color w:val="000000"/>
                <w:sz w:val="15"/>
                <w:szCs w:val="15"/>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CA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152500251192110000029</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FD5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公用经费</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C8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其他印刷服务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B6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BC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D2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3A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739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FD99">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89F3">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E5F7">
            <w:pPr>
              <w:jc w:val="right"/>
              <w:rPr>
                <w:rFonts w:hint="eastAsia" w:ascii="宋体" w:hAnsi="宋体" w:eastAsia="宋体" w:cs="宋体"/>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2ED0">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71DB">
            <w:pPr>
              <w:jc w:val="right"/>
              <w:rPr>
                <w:rFonts w:hint="eastAsia" w:ascii="宋体" w:hAnsi="宋体" w:eastAsia="宋体" w:cs="宋体"/>
                <w:i w:val="0"/>
                <w:iCs w:val="0"/>
                <w:color w:val="000000"/>
                <w:sz w:val="15"/>
                <w:szCs w:val="15"/>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7B20">
            <w:pPr>
              <w:jc w:val="right"/>
              <w:rPr>
                <w:rFonts w:hint="eastAsia" w:ascii="宋体" w:hAnsi="宋体" w:eastAsia="宋体" w:cs="宋体"/>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F021">
            <w:pPr>
              <w:jc w:val="right"/>
              <w:rPr>
                <w:rFonts w:hint="eastAsia" w:ascii="宋体" w:hAnsi="宋体" w:eastAsia="宋体" w:cs="宋体"/>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43A9">
            <w:pPr>
              <w:jc w:val="right"/>
              <w:rPr>
                <w:rFonts w:hint="eastAsia" w:ascii="宋体" w:hAnsi="宋体" w:eastAsia="宋体" w:cs="宋体"/>
                <w:i w:val="0"/>
                <w:iCs w:val="0"/>
                <w:color w:val="000000"/>
                <w:sz w:val="15"/>
                <w:szCs w:val="15"/>
                <w:u w:val="none"/>
              </w:rPr>
            </w:pPr>
          </w:p>
        </w:tc>
      </w:tr>
      <w:tr w14:paraId="1DAC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97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97E5F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E20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503</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5038">
            <w:pPr>
              <w:jc w:val="right"/>
              <w:rPr>
                <w:rFonts w:hint="eastAsia" w:ascii="宋体" w:hAnsi="宋体" w:eastAsia="宋体" w:cs="宋体"/>
                <w:b/>
                <w:bCs/>
                <w:i w:val="0"/>
                <w:iCs w:val="0"/>
                <w:color w:val="000000"/>
                <w:sz w:val="15"/>
                <w:szCs w:val="15"/>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FFF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1359500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0EF1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135.95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A35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135.95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D662">
            <w:pPr>
              <w:jc w:val="right"/>
              <w:rPr>
                <w:rFonts w:hint="eastAsia" w:ascii="宋体" w:hAnsi="宋体" w:eastAsia="宋体" w:cs="宋体"/>
                <w:b/>
                <w:bCs/>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2E5B">
            <w:pPr>
              <w:jc w:val="right"/>
              <w:rPr>
                <w:rFonts w:hint="eastAsia" w:ascii="宋体" w:hAnsi="宋体" w:eastAsia="宋体" w:cs="宋体"/>
                <w:b/>
                <w:bCs/>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5FB2">
            <w:pPr>
              <w:jc w:val="right"/>
              <w:rPr>
                <w:rFonts w:hint="eastAsia" w:ascii="宋体" w:hAnsi="宋体" w:eastAsia="宋体" w:cs="宋体"/>
                <w:b/>
                <w:bCs/>
                <w:i w:val="0"/>
                <w:iCs w:val="0"/>
                <w:color w:val="000000"/>
                <w:sz w:val="15"/>
                <w:szCs w:val="15"/>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A181">
            <w:pPr>
              <w:jc w:val="right"/>
              <w:rPr>
                <w:rFonts w:hint="eastAsia" w:ascii="宋体" w:hAnsi="宋体" w:eastAsia="宋体" w:cs="宋体"/>
                <w:b/>
                <w:bCs/>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F7C4">
            <w:pPr>
              <w:jc w:val="right"/>
              <w:rPr>
                <w:rFonts w:hint="eastAsia" w:ascii="宋体" w:hAnsi="宋体" w:eastAsia="宋体" w:cs="宋体"/>
                <w:b/>
                <w:bCs/>
                <w:i w:val="0"/>
                <w:iCs w:val="0"/>
                <w:color w:val="000000"/>
                <w:sz w:val="15"/>
                <w:szCs w:val="15"/>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9878">
            <w:pPr>
              <w:jc w:val="right"/>
              <w:rPr>
                <w:rFonts w:hint="eastAsia" w:ascii="宋体" w:hAnsi="宋体" w:eastAsia="宋体" w:cs="宋体"/>
                <w:b/>
                <w:bCs/>
                <w:i w:val="0"/>
                <w:iCs w:val="0"/>
                <w:color w:val="000000"/>
                <w:sz w:val="15"/>
                <w:szCs w:val="15"/>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4DF7">
            <w:pPr>
              <w:jc w:val="right"/>
              <w:rPr>
                <w:rFonts w:hint="eastAsia" w:ascii="宋体" w:hAnsi="宋体" w:eastAsia="宋体" w:cs="宋体"/>
                <w:b/>
                <w:bCs/>
                <w:i w:val="0"/>
                <w:iCs w:val="0"/>
                <w:color w:val="000000"/>
                <w:sz w:val="15"/>
                <w:szCs w:val="15"/>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76C2">
            <w:pPr>
              <w:jc w:val="right"/>
              <w:rPr>
                <w:rFonts w:hint="eastAsia" w:ascii="宋体" w:hAnsi="宋体" w:eastAsia="宋体" w:cs="宋体"/>
                <w:b/>
                <w:bCs/>
                <w:i w:val="0"/>
                <w:iCs w:val="0"/>
                <w:color w:val="000000"/>
                <w:sz w:val="15"/>
                <w:szCs w:val="15"/>
                <w:u w:val="none"/>
              </w:rPr>
            </w:pPr>
          </w:p>
        </w:tc>
      </w:tr>
    </w:tbl>
    <w:p w14:paraId="27CFDF08">
      <w:pPr>
        <w:pStyle w:val="2"/>
        <w:ind w:left="0" w:leftChars="0" w:firstLine="0" w:firstLineChars="0"/>
        <w:rPr>
          <w:rFonts w:hint="eastAsia" w:ascii="宋体" w:hAnsi="宋体" w:eastAsia="宋体" w:cs="宋体"/>
          <w:sz w:val="15"/>
          <w:szCs w:val="15"/>
          <w:lang w:val="en-US" w:eastAsia="zh-CN"/>
        </w:rPr>
      </w:pPr>
    </w:p>
    <w:sectPr>
      <w:pgSz w:w="16838" w:h="11906" w:orient="landscape"/>
      <w:pgMar w:top="1440" w:right="1080" w:bottom="144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auto"/>
    <w:pitch w:val="default"/>
    <w:sig w:usb0="00000000" w:usb1="00000000" w:usb2="00000000" w:usb3="00000000" w:csb0="00000001" w:csb1="00000000"/>
  </w:font>
  <w:font w:name="Courier">
    <w:altName w:val="Courier New"/>
    <w:panose1 w:val="02070409020205020404"/>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auto"/>
    <w:pitch w:val="default"/>
    <w:sig w:usb0="00000000" w:usb1="00000000" w:usb2="00000000" w:usb3="00000000" w:csb0="00000001" w:csb1="00000000"/>
  </w:font>
  <w:font w:name="New York">
    <w:altName w:val="Times New Roman"/>
    <w:panose1 w:val="02040503060506020304"/>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8EFA">
    <w:pPr>
      <w:pStyle w:val="13"/>
      <w:jc w:val="center"/>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4BHi6hECAAALBAAADgAAAAAAAAABACAA&#10;AAAfAQAAZHJzL2Uyb0RvYy54bWxQSwUGAAAAAAYABgBZAQAAogUAAAAA&#10;">
          <v:path/>
          <v:fill on="f" focussize="0,0"/>
          <v:stroke on="f" weight="0.5pt"/>
          <v:imagedata o:title=""/>
          <o:lock v:ext="edit" aspectratio="f"/>
          <v:textbox inset="0mm,0mm,0mm,0mm" style="mso-fit-shape-to-text:t;">
            <w:txbxContent>
              <w:p w14:paraId="20271A53">
                <w:pPr>
                  <w:pStyle w:val="13"/>
                </w:pPr>
                <w:r>
                  <w:fldChar w:fldCharType="begin"/>
                </w:r>
                <w:r>
                  <w:instrText xml:space="preserve"> PAGE  \* MERGEFORMAT </w:instrText>
                </w:r>
                <w:r>
                  <w:fldChar w:fldCharType="separate"/>
                </w:r>
                <w:r>
                  <w:t>- 19 -</w:t>
                </w:r>
                <w:r>
                  <w:fldChar w:fldCharType="end"/>
                </w:r>
              </w:p>
            </w:txbxContent>
          </v:textbox>
        </v:shape>
      </w:pict>
    </w:r>
  </w:p>
  <w:p w14:paraId="15F9F01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F35B">
    <w:pPr>
      <w:pStyle w:val="13"/>
      <w:jc w:val="center"/>
    </w:pPr>
    <w:r>
      <w:rPr>
        <w:rFonts w:ascii="等线" w:hAnsi="等线" w:eastAsia="等线" w:cs="黑体"/>
        <w:kern w:val="2"/>
        <w:sz w:val="18"/>
        <w:szCs w:val="18"/>
        <w:lang w:val="en-US" w:eastAsia="zh-CN" w:bidi="ar-SA"/>
      </w:rPr>
      <w:pict>
        <v:rect id="文本框 196" o:spid="_x0000_s4097"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29C7ABC">
                <w:pPr>
                  <w:pStyle w:val="13"/>
                </w:pPr>
                <w:r>
                  <w:fldChar w:fldCharType="begin"/>
                </w:r>
                <w:r>
                  <w:instrText xml:space="preserve"> PAGE  \* MERGEFORMAT </w:instrText>
                </w:r>
                <w:r>
                  <w:fldChar w:fldCharType="separate"/>
                </w:r>
                <w:r>
                  <w:t>- 19 -</w:t>
                </w:r>
                <w:r>
                  <w:fldChar w:fldCharType="end"/>
                </w:r>
              </w:p>
            </w:txbxContent>
          </v:textbox>
        </v:rect>
      </w:pict>
    </w:r>
  </w:p>
  <w:p w14:paraId="092BCC0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A2F2">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539E">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5008E"/>
    <w:multiLevelType w:val="singleLevel"/>
    <w:tmpl w:val="D475008E"/>
    <w:lvl w:ilvl="0" w:tentative="0">
      <w:start w:val="5"/>
      <w:numFmt w:val="chineseCounting"/>
      <w:suff w:val="space"/>
      <w:lvlText w:val="第%1部分"/>
      <w:lvlJc w:val="left"/>
      <w:rPr>
        <w:rFonts w:hint="eastAsia"/>
      </w:rPr>
    </w:lvl>
  </w:abstractNum>
  <w:abstractNum w:abstractNumId="1">
    <w:nsid w:val="31CFB846"/>
    <w:multiLevelType w:val="singleLevel"/>
    <w:tmpl w:val="31CFB846"/>
    <w:lvl w:ilvl="0" w:tentative="0">
      <w:start w:val="2"/>
      <w:numFmt w:val="decimal"/>
      <w:lvlText w:val="%1."/>
      <w:lvlJc w:val="left"/>
      <w:pPr>
        <w:tabs>
          <w:tab w:val="left" w:pos="312"/>
        </w:tabs>
      </w:p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33D43819"/>
    <w:multiLevelType w:val="singleLevel"/>
    <w:tmpl w:val="33D43819"/>
    <w:lvl w:ilvl="0" w:tentative="0">
      <w:start w:val="2"/>
      <w:numFmt w:val="decimal"/>
      <w:lvlText w:val="%1."/>
      <w:lvlJc w:val="left"/>
      <w:pPr>
        <w:tabs>
          <w:tab w:val="left" w:pos="312"/>
        </w:tabs>
      </w:pPr>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abstractNum w:abstractNumId="5">
    <w:nsid w:val="645A02AF"/>
    <w:multiLevelType w:val="singleLevel"/>
    <w:tmpl w:val="645A02AF"/>
    <w:lvl w:ilvl="0" w:tentative="0">
      <w:start w:val="3"/>
      <w:numFmt w:val="decimal"/>
      <w:suff w:val="nothing"/>
      <w:lvlText w:val="（%1）"/>
      <w:lvlJc w:val="left"/>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FlNDY1M2RjNDJhOTExNzRhYzEyYmRkYTY0YmUyNm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37FFE"/>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9CB"/>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2CA9"/>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3175D5"/>
    <w:rsid w:val="01666E2E"/>
    <w:rsid w:val="01B322E1"/>
    <w:rsid w:val="01CD660B"/>
    <w:rsid w:val="02005B8D"/>
    <w:rsid w:val="03830C97"/>
    <w:rsid w:val="03C84930"/>
    <w:rsid w:val="03DF7E09"/>
    <w:rsid w:val="0449381C"/>
    <w:rsid w:val="048320BB"/>
    <w:rsid w:val="04B563C2"/>
    <w:rsid w:val="04E87503"/>
    <w:rsid w:val="05531A54"/>
    <w:rsid w:val="05F92C68"/>
    <w:rsid w:val="06215BFE"/>
    <w:rsid w:val="06571B7A"/>
    <w:rsid w:val="06CF0127"/>
    <w:rsid w:val="06FE6C86"/>
    <w:rsid w:val="072414A2"/>
    <w:rsid w:val="0730479B"/>
    <w:rsid w:val="077111CE"/>
    <w:rsid w:val="0772575A"/>
    <w:rsid w:val="07DA3A8F"/>
    <w:rsid w:val="089D7C92"/>
    <w:rsid w:val="093A70FE"/>
    <w:rsid w:val="09B5318D"/>
    <w:rsid w:val="09C92DD3"/>
    <w:rsid w:val="09CF6E4B"/>
    <w:rsid w:val="09D312A0"/>
    <w:rsid w:val="0A8C7FBE"/>
    <w:rsid w:val="0B6B045B"/>
    <w:rsid w:val="0BD554C2"/>
    <w:rsid w:val="0CC85B6C"/>
    <w:rsid w:val="0D8C4C26"/>
    <w:rsid w:val="0D9A6DD9"/>
    <w:rsid w:val="0E635891"/>
    <w:rsid w:val="0E777EB0"/>
    <w:rsid w:val="0E7B4525"/>
    <w:rsid w:val="0EA24254"/>
    <w:rsid w:val="0F15508F"/>
    <w:rsid w:val="0F404FAE"/>
    <w:rsid w:val="0F41531F"/>
    <w:rsid w:val="0F501F02"/>
    <w:rsid w:val="0FE91A0F"/>
    <w:rsid w:val="0FFC122E"/>
    <w:rsid w:val="10767327"/>
    <w:rsid w:val="107844A2"/>
    <w:rsid w:val="10FF0542"/>
    <w:rsid w:val="11304CEB"/>
    <w:rsid w:val="11357601"/>
    <w:rsid w:val="116848A7"/>
    <w:rsid w:val="11AB047D"/>
    <w:rsid w:val="11AF4DCB"/>
    <w:rsid w:val="11ED1C8A"/>
    <w:rsid w:val="120931F8"/>
    <w:rsid w:val="125C471A"/>
    <w:rsid w:val="12955111"/>
    <w:rsid w:val="129B61A1"/>
    <w:rsid w:val="12CC6E6D"/>
    <w:rsid w:val="132D2863"/>
    <w:rsid w:val="13806E42"/>
    <w:rsid w:val="138A175B"/>
    <w:rsid w:val="13A607E7"/>
    <w:rsid w:val="140E7482"/>
    <w:rsid w:val="1440520B"/>
    <w:rsid w:val="14737EE6"/>
    <w:rsid w:val="159D0D38"/>
    <w:rsid w:val="15DF7A9E"/>
    <w:rsid w:val="160D5337"/>
    <w:rsid w:val="16C40661"/>
    <w:rsid w:val="16F26D98"/>
    <w:rsid w:val="17AF1790"/>
    <w:rsid w:val="17BC5001"/>
    <w:rsid w:val="180E4708"/>
    <w:rsid w:val="180E6B76"/>
    <w:rsid w:val="183A0A1F"/>
    <w:rsid w:val="184E71FB"/>
    <w:rsid w:val="18922F7D"/>
    <w:rsid w:val="19397AAF"/>
    <w:rsid w:val="198C1D89"/>
    <w:rsid w:val="1A480235"/>
    <w:rsid w:val="1AB73FE3"/>
    <w:rsid w:val="1AB967D1"/>
    <w:rsid w:val="1B010554"/>
    <w:rsid w:val="1B74013C"/>
    <w:rsid w:val="1C767700"/>
    <w:rsid w:val="1CFA34AD"/>
    <w:rsid w:val="1E0D2BED"/>
    <w:rsid w:val="1E1F4CFB"/>
    <w:rsid w:val="1E3806BE"/>
    <w:rsid w:val="1E591AD6"/>
    <w:rsid w:val="1E9516DF"/>
    <w:rsid w:val="1F14499E"/>
    <w:rsid w:val="1F2C1918"/>
    <w:rsid w:val="1F5B26C7"/>
    <w:rsid w:val="203A4DF7"/>
    <w:rsid w:val="21140690"/>
    <w:rsid w:val="21751354"/>
    <w:rsid w:val="21B5153A"/>
    <w:rsid w:val="221B7A3F"/>
    <w:rsid w:val="222C4925"/>
    <w:rsid w:val="224109E7"/>
    <w:rsid w:val="22A144DF"/>
    <w:rsid w:val="22EB689E"/>
    <w:rsid w:val="23912F5F"/>
    <w:rsid w:val="23DA7B95"/>
    <w:rsid w:val="23EE3640"/>
    <w:rsid w:val="24054569"/>
    <w:rsid w:val="2472310C"/>
    <w:rsid w:val="24945F95"/>
    <w:rsid w:val="249C2E00"/>
    <w:rsid w:val="24D82326"/>
    <w:rsid w:val="25B53D7E"/>
    <w:rsid w:val="26753BA5"/>
    <w:rsid w:val="26900A2C"/>
    <w:rsid w:val="26CE5027"/>
    <w:rsid w:val="27654E9D"/>
    <w:rsid w:val="27DD401A"/>
    <w:rsid w:val="27F62AEE"/>
    <w:rsid w:val="282F3E6B"/>
    <w:rsid w:val="2866365B"/>
    <w:rsid w:val="28E63FA7"/>
    <w:rsid w:val="29075486"/>
    <w:rsid w:val="291D0C4F"/>
    <w:rsid w:val="292C0E92"/>
    <w:rsid w:val="29F65111"/>
    <w:rsid w:val="2A763948"/>
    <w:rsid w:val="2AC74A4A"/>
    <w:rsid w:val="2B930DA6"/>
    <w:rsid w:val="2B9D683D"/>
    <w:rsid w:val="2BDD6474"/>
    <w:rsid w:val="2CA87B91"/>
    <w:rsid w:val="2CF23FA9"/>
    <w:rsid w:val="2DC33952"/>
    <w:rsid w:val="2DDE2C59"/>
    <w:rsid w:val="2DF41CAF"/>
    <w:rsid w:val="2E12505F"/>
    <w:rsid w:val="2E50057C"/>
    <w:rsid w:val="2E8E2821"/>
    <w:rsid w:val="2ED9324A"/>
    <w:rsid w:val="2EEF6BEA"/>
    <w:rsid w:val="2F204A26"/>
    <w:rsid w:val="2F3045A4"/>
    <w:rsid w:val="2F567AA0"/>
    <w:rsid w:val="2F9508FC"/>
    <w:rsid w:val="30043F67"/>
    <w:rsid w:val="309F5392"/>
    <w:rsid w:val="30E65DCB"/>
    <w:rsid w:val="30FC2BBF"/>
    <w:rsid w:val="314241E1"/>
    <w:rsid w:val="3161171F"/>
    <w:rsid w:val="31625A43"/>
    <w:rsid w:val="31664FAE"/>
    <w:rsid w:val="31865A40"/>
    <w:rsid w:val="319A28B2"/>
    <w:rsid w:val="3276083D"/>
    <w:rsid w:val="328238D1"/>
    <w:rsid w:val="32E9317E"/>
    <w:rsid w:val="335950CE"/>
    <w:rsid w:val="33905BDA"/>
    <w:rsid w:val="339B19D0"/>
    <w:rsid w:val="33BF4A6B"/>
    <w:rsid w:val="33EC039B"/>
    <w:rsid w:val="3508551A"/>
    <w:rsid w:val="35613593"/>
    <w:rsid w:val="359C0F7A"/>
    <w:rsid w:val="36637EBD"/>
    <w:rsid w:val="3683687F"/>
    <w:rsid w:val="37631CDD"/>
    <w:rsid w:val="37645B6D"/>
    <w:rsid w:val="37776170"/>
    <w:rsid w:val="378B37C3"/>
    <w:rsid w:val="37BE57F0"/>
    <w:rsid w:val="381256F7"/>
    <w:rsid w:val="383B0BDA"/>
    <w:rsid w:val="38F2725A"/>
    <w:rsid w:val="3941563D"/>
    <w:rsid w:val="39C037CE"/>
    <w:rsid w:val="39EB0C75"/>
    <w:rsid w:val="3A86167D"/>
    <w:rsid w:val="3AE332B3"/>
    <w:rsid w:val="3B3D61BD"/>
    <w:rsid w:val="3B42377D"/>
    <w:rsid w:val="3B8C5FEA"/>
    <w:rsid w:val="3BC1546A"/>
    <w:rsid w:val="3BC76033"/>
    <w:rsid w:val="3C552056"/>
    <w:rsid w:val="3C8C247C"/>
    <w:rsid w:val="3D65545B"/>
    <w:rsid w:val="3E7C6D69"/>
    <w:rsid w:val="3E9939C1"/>
    <w:rsid w:val="3EE622B8"/>
    <w:rsid w:val="3FA119B7"/>
    <w:rsid w:val="3FCD7432"/>
    <w:rsid w:val="3FFB01D3"/>
    <w:rsid w:val="40140E55"/>
    <w:rsid w:val="40177DE3"/>
    <w:rsid w:val="40265D6A"/>
    <w:rsid w:val="40976810"/>
    <w:rsid w:val="417A1877"/>
    <w:rsid w:val="422363B0"/>
    <w:rsid w:val="422711D3"/>
    <w:rsid w:val="428B4A24"/>
    <w:rsid w:val="42EB54C2"/>
    <w:rsid w:val="432253DD"/>
    <w:rsid w:val="43501007"/>
    <w:rsid w:val="43863DDA"/>
    <w:rsid w:val="443852E0"/>
    <w:rsid w:val="444939F2"/>
    <w:rsid w:val="45551365"/>
    <w:rsid w:val="45CA50C5"/>
    <w:rsid w:val="45F23334"/>
    <w:rsid w:val="4670402F"/>
    <w:rsid w:val="46753A15"/>
    <w:rsid w:val="476F66C2"/>
    <w:rsid w:val="482809DA"/>
    <w:rsid w:val="4834710B"/>
    <w:rsid w:val="48932586"/>
    <w:rsid w:val="48BB6FF6"/>
    <w:rsid w:val="49EF61AD"/>
    <w:rsid w:val="49F90967"/>
    <w:rsid w:val="4A0B7731"/>
    <w:rsid w:val="4A3A7537"/>
    <w:rsid w:val="4A9A751F"/>
    <w:rsid w:val="4AB8212E"/>
    <w:rsid w:val="4AE10089"/>
    <w:rsid w:val="4B177614"/>
    <w:rsid w:val="4B1A4B97"/>
    <w:rsid w:val="4B3A3DE4"/>
    <w:rsid w:val="4B77032C"/>
    <w:rsid w:val="4B8372CB"/>
    <w:rsid w:val="4B852596"/>
    <w:rsid w:val="4BCA4DC2"/>
    <w:rsid w:val="4C282788"/>
    <w:rsid w:val="4CC43F74"/>
    <w:rsid w:val="4D3806BD"/>
    <w:rsid w:val="4D5812A7"/>
    <w:rsid w:val="4D821EF7"/>
    <w:rsid w:val="4DFB65D5"/>
    <w:rsid w:val="4E1E4AEE"/>
    <w:rsid w:val="4E4837C9"/>
    <w:rsid w:val="4E5309DE"/>
    <w:rsid w:val="4E905E9F"/>
    <w:rsid w:val="4FA56487"/>
    <w:rsid w:val="4FC44EDC"/>
    <w:rsid w:val="4FF43C08"/>
    <w:rsid w:val="50616E69"/>
    <w:rsid w:val="50621AB0"/>
    <w:rsid w:val="5075461D"/>
    <w:rsid w:val="50997532"/>
    <w:rsid w:val="50F413DD"/>
    <w:rsid w:val="51047168"/>
    <w:rsid w:val="51296E07"/>
    <w:rsid w:val="51897A9F"/>
    <w:rsid w:val="51F073C9"/>
    <w:rsid w:val="52054AE4"/>
    <w:rsid w:val="526F491D"/>
    <w:rsid w:val="529F66D1"/>
    <w:rsid w:val="52B4342A"/>
    <w:rsid w:val="52C12FB4"/>
    <w:rsid w:val="53097B05"/>
    <w:rsid w:val="535B5D4C"/>
    <w:rsid w:val="53866EE0"/>
    <w:rsid w:val="538F587F"/>
    <w:rsid w:val="5449029B"/>
    <w:rsid w:val="544E2FF3"/>
    <w:rsid w:val="54B34991"/>
    <w:rsid w:val="551E7F0E"/>
    <w:rsid w:val="55B95F2B"/>
    <w:rsid w:val="55D63612"/>
    <w:rsid w:val="55D9538F"/>
    <w:rsid w:val="56440504"/>
    <w:rsid w:val="5658560A"/>
    <w:rsid w:val="565B7C62"/>
    <w:rsid w:val="56B137E7"/>
    <w:rsid w:val="578C2FC3"/>
    <w:rsid w:val="57CA68AA"/>
    <w:rsid w:val="57D52571"/>
    <w:rsid w:val="58C170E0"/>
    <w:rsid w:val="59333FAD"/>
    <w:rsid w:val="59654F1B"/>
    <w:rsid w:val="59D2772E"/>
    <w:rsid w:val="5A396F7E"/>
    <w:rsid w:val="5A650D5A"/>
    <w:rsid w:val="5A8E6B50"/>
    <w:rsid w:val="5B311D0C"/>
    <w:rsid w:val="5B526E3B"/>
    <w:rsid w:val="5B5B7DCE"/>
    <w:rsid w:val="5B8464BB"/>
    <w:rsid w:val="5BCC4AD7"/>
    <w:rsid w:val="5BFA3A1D"/>
    <w:rsid w:val="5CDC6150"/>
    <w:rsid w:val="5D176670"/>
    <w:rsid w:val="5D7440D1"/>
    <w:rsid w:val="5E2422C2"/>
    <w:rsid w:val="5EB37506"/>
    <w:rsid w:val="5EF64B7B"/>
    <w:rsid w:val="5EFB5FCF"/>
    <w:rsid w:val="5FE47432"/>
    <w:rsid w:val="5FE82AA9"/>
    <w:rsid w:val="600513AB"/>
    <w:rsid w:val="60396B55"/>
    <w:rsid w:val="605C08B0"/>
    <w:rsid w:val="60976762"/>
    <w:rsid w:val="60CF4E6A"/>
    <w:rsid w:val="615674ED"/>
    <w:rsid w:val="6162299C"/>
    <w:rsid w:val="61744EA1"/>
    <w:rsid w:val="628A753E"/>
    <w:rsid w:val="633667CA"/>
    <w:rsid w:val="637048DB"/>
    <w:rsid w:val="64AA146F"/>
    <w:rsid w:val="65291772"/>
    <w:rsid w:val="65335497"/>
    <w:rsid w:val="653667EF"/>
    <w:rsid w:val="65D76172"/>
    <w:rsid w:val="660E4EA0"/>
    <w:rsid w:val="6631722B"/>
    <w:rsid w:val="666C57A9"/>
    <w:rsid w:val="66C77325"/>
    <w:rsid w:val="674D7D2D"/>
    <w:rsid w:val="68931D4F"/>
    <w:rsid w:val="68C6406F"/>
    <w:rsid w:val="690D4745"/>
    <w:rsid w:val="690E3A50"/>
    <w:rsid w:val="6A1638AD"/>
    <w:rsid w:val="6B4551DF"/>
    <w:rsid w:val="6B9E2823"/>
    <w:rsid w:val="6BD463B6"/>
    <w:rsid w:val="6BEC4E47"/>
    <w:rsid w:val="6C7B77BD"/>
    <w:rsid w:val="6C992C34"/>
    <w:rsid w:val="6CA95923"/>
    <w:rsid w:val="6CE773ED"/>
    <w:rsid w:val="6D756958"/>
    <w:rsid w:val="6DB874E1"/>
    <w:rsid w:val="6DF350A8"/>
    <w:rsid w:val="6F1F3C7A"/>
    <w:rsid w:val="6F8166E3"/>
    <w:rsid w:val="6FF11ABB"/>
    <w:rsid w:val="70501575"/>
    <w:rsid w:val="718B3849"/>
    <w:rsid w:val="718E53D6"/>
    <w:rsid w:val="71902EA1"/>
    <w:rsid w:val="73223648"/>
    <w:rsid w:val="73656E86"/>
    <w:rsid w:val="7377015A"/>
    <w:rsid w:val="739D2BFF"/>
    <w:rsid w:val="73A56631"/>
    <w:rsid w:val="73BD5FCC"/>
    <w:rsid w:val="73E670F4"/>
    <w:rsid w:val="73F41B79"/>
    <w:rsid w:val="73FD2E81"/>
    <w:rsid w:val="741F738F"/>
    <w:rsid w:val="744856E9"/>
    <w:rsid w:val="74555FB4"/>
    <w:rsid w:val="74C917B2"/>
    <w:rsid w:val="74D13C69"/>
    <w:rsid w:val="75244445"/>
    <w:rsid w:val="75A01A91"/>
    <w:rsid w:val="75A62E64"/>
    <w:rsid w:val="75BB53FD"/>
    <w:rsid w:val="75E96582"/>
    <w:rsid w:val="75F738CD"/>
    <w:rsid w:val="761146D7"/>
    <w:rsid w:val="76262355"/>
    <w:rsid w:val="76470CAA"/>
    <w:rsid w:val="764D1082"/>
    <w:rsid w:val="766F2799"/>
    <w:rsid w:val="76FA54FD"/>
    <w:rsid w:val="773B6256"/>
    <w:rsid w:val="778F7B34"/>
    <w:rsid w:val="77CB1270"/>
    <w:rsid w:val="77CF1A71"/>
    <w:rsid w:val="786D7FF5"/>
    <w:rsid w:val="78863FF3"/>
    <w:rsid w:val="796E2E43"/>
    <w:rsid w:val="799C631E"/>
    <w:rsid w:val="7AF1296F"/>
    <w:rsid w:val="7BCA46E7"/>
    <w:rsid w:val="7BF3685D"/>
    <w:rsid w:val="7CF77FE5"/>
    <w:rsid w:val="7D07233B"/>
    <w:rsid w:val="7D40391F"/>
    <w:rsid w:val="7DE144F4"/>
    <w:rsid w:val="7DF96BCA"/>
    <w:rsid w:val="7E1251F4"/>
    <w:rsid w:val="7E6416AA"/>
    <w:rsid w:val="7EE66F59"/>
    <w:rsid w:val="7F1A6E76"/>
    <w:rsid w:val="7F1F783D"/>
    <w:rsid w:val="7F991773"/>
    <w:rsid w:val="7FAC155A"/>
    <w:rsid w:val="7FAF396D"/>
    <w:rsid w:val="7FF91981"/>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5"/>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8"/>
    <w:unhideWhenUsed/>
    <w:qFormat/>
    <w:uiPriority w:val="1"/>
    <w:pPr>
      <w:keepNext/>
      <w:keepLines/>
      <w:spacing w:before="280" w:after="290" w:line="376" w:lineRule="auto"/>
      <w:outlineLvl w:val="3"/>
    </w:pPr>
    <w:rPr>
      <w:rFonts w:ascii="等线 Light" w:hAnsi="等线 Light" w:eastAsia="等线 Light" w:cs="黑体"/>
      <w:b/>
      <w:bCs/>
      <w:sz w:val="28"/>
      <w:szCs w:val="28"/>
    </w:rPr>
  </w:style>
  <w:style w:type="paragraph" w:styleId="8">
    <w:name w:val="heading 5"/>
    <w:basedOn w:val="1"/>
    <w:next w:val="1"/>
    <w:link w:val="36"/>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7"/>
    <w:unhideWhenUsed/>
    <w:qFormat/>
    <w:uiPriority w:val="1"/>
    <w:pPr>
      <w:spacing w:after="120"/>
    </w:pPr>
  </w:style>
  <w:style w:type="paragraph" w:styleId="11">
    <w:name w:val="annotation text"/>
    <w:basedOn w:val="1"/>
    <w:link w:val="32"/>
    <w:unhideWhenUsed/>
    <w:qFormat/>
    <w:uiPriority w:val="99"/>
    <w:pPr>
      <w:jc w:val="left"/>
    </w:pPr>
  </w:style>
  <w:style w:type="paragraph" w:styleId="12">
    <w:name w:val="Balloon Text"/>
    <w:basedOn w:val="1"/>
    <w:link w:val="39"/>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等线" w:hAnsi="等线" w:eastAsia="等线" w:cs="黑体"/>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4"/>
    <w:qFormat/>
    <w:uiPriority w:val="11"/>
    <w:pPr>
      <w:spacing w:before="240" w:after="60" w:line="312" w:lineRule="auto"/>
      <w:jc w:val="center"/>
      <w:outlineLvl w:val="1"/>
    </w:pPr>
    <w:rPr>
      <w:rFonts w:ascii="等线" w:hAnsi="等线" w:eastAsia="等线" w:cs="黑体"/>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33"/>
    <w:unhideWhenUsed/>
    <w:qFormat/>
    <w:uiPriority w:val="99"/>
    <w:rPr>
      <w:b/>
      <w:bCs/>
    </w:rPr>
  </w:style>
  <w:style w:type="paragraph" w:styleId="19">
    <w:name w:val="Body Text First Indent"/>
    <w:basedOn w:val="10"/>
    <w:next w:val="2"/>
    <w:qFormat/>
    <w:uiPriority w:val="99"/>
    <w:pPr>
      <w:ind w:firstLine="420" w:firstLineChars="100"/>
    </w:pPr>
    <w:rPr>
      <w:rFonts w:ascii="Times New Roman" w:hAnsi="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u w:val="single"/>
    </w:rPr>
  </w:style>
  <w:style w:type="character" w:styleId="24">
    <w:name w:val="annotation reference"/>
    <w:basedOn w:val="22"/>
    <w:unhideWhenUsed/>
    <w:qFormat/>
    <w:uiPriority w:val="99"/>
    <w:rPr>
      <w:sz w:val="21"/>
      <w:szCs w:val="21"/>
    </w:rPr>
  </w:style>
  <w:style w:type="paragraph" w:customStyle="1" w:styleId="25">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6">
    <w:name w:val="表格名称"/>
    <w:basedOn w:val="1"/>
    <w:qFormat/>
    <w:uiPriority w:val="0"/>
    <w:pPr>
      <w:spacing w:line="360" w:lineRule="auto"/>
      <w:jc w:val="center"/>
    </w:pPr>
    <w:rPr>
      <w:rFonts w:eastAsia="Helv" w:cs="New York"/>
      <w:b/>
      <w:sz w:val="24"/>
      <w:szCs w:val="24"/>
    </w:rPr>
  </w:style>
  <w:style w:type="paragraph" w:customStyle="1" w:styleId="27">
    <w:name w:val="表格文字"/>
    <w:basedOn w:val="25"/>
    <w:next w:val="1"/>
    <w:qFormat/>
    <w:uiPriority w:val="0"/>
    <w:pPr>
      <w:spacing w:line="360" w:lineRule="exact"/>
    </w:pPr>
    <w:rPr>
      <w:rFonts w:eastAsia="Helv" w:cs="New York"/>
      <w:sz w:val="24"/>
    </w:rPr>
  </w:style>
  <w:style w:type="paragraph" w:customStyle="1" w:styleId="2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29">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30">
    <w:name w:val="页眉 Char"/>
    <w:basedOn w:val="22"/>
    <w:link w:val="14"/>
    <w:qFormat/>
    <w:uiPriority w:val="99"/>
    <w:rPr>
      <w:sz w:val="18"/>
      <w:szCs w:val="18"/>
    </w:rPr>
  </w:style>
  <w:style w:type="character" w:customStyle="1" w:styleId="31">
    <w:name w:val="页脚 Char"/>
    <w:basedOn w:val="22"/>
    <w:link w:val="13"/>
    <w:qFormat/>
    <w:uiPriority w:val="99"/>
    <w:rPr>
      <w:sz w:val="18"/>
      <w:szCs w:val="18"/>
    </w:rPr>
  </w:style>
  <w:style w:type="character" w:customStyle="1" w:styleId="32">
    <w:name w:val="批注文字 Char"/>
    <w:basedOn w:val="22"/>
    <w:link w:val="11"/>
    <w:qFormat/>
    <w:uiPriority w:val="99"/>
    <w:rPr>
      <w:rFonts w:ascii="Times New Roman" w:hAnsi="Times New Roman" w:eastAsia="Courier New" w:cs="Times New Roman"/>
      <w:szCs w:val="21"/>
    </w:rPr>
  </w:style>
  <w:style w:type="character" w:customStyle="1" w:styleId="33">
    <w:name w:val="批注主题 Char"/>
    <w:basedOn w:val="32"/>
    <w:link w:val="18"/>
    <w:semiHidden/>
    <w:qFormat/>
    <w:uiPriority w:val="99"/>
    <w:rPr>
      <w:rFonts w:ascii="Times New Roman" w:hAnsi="Times New Roman" w:eastAsia="Courier New" w:cs="Times New Roman"/>
      <w:b/>
      <w:bCs/>
      <w:szCs w:val="21"/>
    </w:rPr>
  </w:style>
  <w:style w:type="character" w:customStyle="1" w:styleId="34">
    <w:name w:val="副标题 Char"/>
    <w:basedOn w:val="22"/>
    <w:link w:val="16"/>
    <w:qFormat/>
    <w:uiPriority w:val="11"/>
    <w:rPr>
      <w:b/>
      <w:bCs/>
      <w:kern w:val="28"/>
      <w:sz w:val="32"/>
      <w:szCs w:val="32"/>
    </w:rPr>
  </w:style>
  <w:style w:type="character" w:customStyle="1" w:styleId="35">
    <w:name w:val="标题 2 Char"/>
    <w:basedOn w:val="22"/>
    <w:link w:val="5"/>
    <w:qFormat/>
    <w:uiPriority w:val="9"/>
    <w:rPr>
      <w:rFonts w:ascii="Arial" w:hAnsi="Arial" w:eastAsia="Symbol" w:cs="Times New Roman"/>
      <w:b/>
      <w:bCs/>
      <w:sz w:val="32"/>
      <w:szCs w:val="32"/>
    </w:rPr>
  </w:style>
  <w:style w:type="character" w:customStyle="1" w:styleId="36">
    <w:name w:val="标题 5 Char"/>
    <w:basedOn w:val="22"/>
    <w:link w:val="8"/>
    <w:semiHidden/>
    <w:qFormat/>
    <w:uiPriority w:val="9"/>
    <w:rPr>
      <w:rFonts w:ascii="Times New Roman" w:hAnsi="Times New Roman" w:eastAsia="Courier New" w:cs="Times New Roman"/>
      <w:b/>
      <w:bCs/>
      <w:sz w:val="28"/>
      <w:szCs w:val="28"/>
    </w:rPr>
  </w:style>
  <w:style w:type="character" w:customStyle="1" w:styleId="37">
    <w:name w:val="正文文本 Char"/>
    <w:basedOn w:val="22"/>
    <w:link w:val="10"/>
    <w:semiHidden/>
    <w:qFormat/>
    <w:uiPriority w:val="99"/>
    <w:rPr>
      <w:rFonts w:ascii="Times New Roman" w:hAnsi="Times New Roman" w:eastAsia="Courier New" w:cs="Times New Roman"/>
      <w:szCs w:val="21"/>
    </w:rPr>
  </w:style>
  <w:style w:type="character" w:customStyle="1" w:styleId="38">
    <w:name w:val="标题 4 Char"/>
    <w:basedOn w:val="22"/>
    <w:link w:val="7"/>
    <w:semiHidden/>
    <w:qFormat/>
    <w:uiPriority w:val="9"/>
    <w:rPr>
      <w:rFonts w:ascii="等线 Light" w:hAnsi="等线 Light" w:eastAsia="等线 Light" w:cs="黑体"/>
      <w:b/>
      <w:bCs/>
      <w:sz w:val="28"/>
      <w:szCs w:val="28"/>
    </w:rPr>
  </w:style>
  <w:style w:type="character" w:customStyle="1" w:styleId="39">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40">
    <w:name w:val="Table Normal"/>
    <w:unhideWhenUsed/>
    <w:qFormat/>
    <w:uiPriority w:val="2"/>
    <w:tblPr>
      <w:tblCellMar>
        <w:top w:w="0" w:type="dxa"/>
        <w:left w:w="0" w:type="dxa"/>
        <w:bottom w:w="0" w:type="dxa"/>
        <w:right w:w="0" w:type="dxa"/>
      </w:tblCellMar>
    </w:tblPr>
  </w:style>
  <w:style w:type="paragraph" w:customStyle="1" w:styleId="4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2025年收入预算图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上年结转结余的一般公共预算收入</c:v>
                </c:pt>
                <c:pt idx="1">
                  <c:v>本年一般公共预算收入</c:v>
                </c:pt>
              </c:strCache>
            </c:strRef>
          </c:cat>
          <c:val>
            <c:numRef>
              <c:f>Sheet1!$B$2:$B$3</c:f>
              <c:numCache>
                <c:formatCode>General</c:formatCode>
                <c:ptCount val="2"/>
                <c:pt idx="0">
                  <c:v>219.09</c:v>
                </c:pt>
                <c:pt idx="1">
                  <c:v>2556.63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546d49-08c2-4feb-9550-b0b3a238747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2025年支出预算图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2175.21</c:v>
                </c:pt>
                <c:pt idx="1">
                  <c:v>600.51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2bdf4ef-1ab1-4b6b-9379-6793a12031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9818</Words>
  <Characters>11071</Characters>
  <Lines>80</Lines>
  <Paragraphs>22</Paragraphs>
  <TotalTime>0</TotalTime>
  <ScaleCrop>false</ScaleCrop>
  <LinksUpToDate>false</LinksUpToDate>
  <CharactersWithSpaces>11303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2022-09-03T08:20:00Z</cp:lastPrinted>
  <dcterms:modified xsi:type="dcterms:W3CDTF">2025-03-17T07:11:43Z</dcterms:modified>
  <dc:title>2024年度锡林郭勒盟公安局阿尔善分局预算公开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y fmtid="{D5CDD505-2E9C-101B-9397-08002B2CF9AE}" pid="5" name="KSOTemplateDocerSaveRecord">
    <vt:lpwstr>eyJoZGlkIjoiNzU0MTBkMDM5YWUzNTMzYWUzYjNmNDhhNzMzODQ1M2EiLCJ1c2VySWQiOiIyNTg0NDQ4NTAifQ==</vt:lpwstr>
  </property>
</Properties>
</file>