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hint="eastAsia" w:ascii="宋体" w:hAnsi="宋体" w:eastAsia="宋体"/>
          <w:b/>
          <w:bCs/>
          <w:sz w:val="52"/>
          <w:szCs w:val="52"/>
          <w:lang w:val="en-US" w:eastAsia="zh-CN"/>
        </w:rPr>
      </w:pPr>
      <w:r>
        <w:rPr>
          <w:rFonts w:ascii="宋体" w:hAnsi="宋体"/>
          <w:b/>
          <w:bCs/>
          <w:sz w:val="52"/>
          <w:szCs w:val="52"/>
        </w:rPr>
        <w:t>2023</w:t>
      </w:r>
      <w:r>
        <w:rPr>
          <w:rFonts w:hint="eastAsia" w:ascii="宋体" w:hAnsi="宋体"/>
          <w:b/>
          <w:bCs/>
          <w:sz w:val="52"/>
          <w:szCs w:val="52"/>
        </w:rPr>
        <w:t>年度锡林郭勒盟公安局留置看护监管中心</w:t>
      </w:r>
      <w:r>
        <w:rPr>
          <w:rFonts w:hint="eastAsia" w:ascii="宋体" w:hAnsi="宋体"/>
          <w:b/>
          <w:bCs/>
          <w:sz w:val="52"/>
          <w:szCs w:val="52"/>
          <w:lang w:eastAsia="zh-CN"/>
        </w:rPr>
        <w:t>决算公开报告</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单位名称：锡林郭勒盟公安局留置看护监管中心</w:t>
      </w:r>
    </w:p>
    <w:p>
      <w:pPr>
        <w:spacing w:line="360" w:lineRule="auto"/>
        <w:ind w:firstLine="2240" w:firstLineChars="700"/>
        <w:jc w:val="left"/>
        <w:rPr>
          <w:rFonts w:ascii="宋体" w:hAnsi="宋体"/>
          <w:sz w:val="32"/>
          <w:szCs w:val="32"/>
        </w:rPr>
      </w:pPr>
      <w:r>
        <w:rPr>
          <w:rFonts w:hint="eastAsia" w:ascii="宋体" w:hAnsi="宋体"/>
          <w:sz w:val="32"/>
          <w:szCs w:val="32"/>
        </w:rPr>
        <w:t>单位负责人：赵林</w:t>
      </w:r>
    </w:p>
    <w:p>
      <w:pPr>
        <w:spacing w:line="360" w:lineRule="auto"/>
        <w:ind w:firstLine="2240" w:firstLineChars="700"/>
        <w:jc w:val="left"/>
        <w:rPr>
          <w:rFonts w:ascii="宋体" w:hAnsi="宋体"/>
          <w:sz w:val="32"/>
          <w:szCs w:val="32"/>
        </w:rPr>
      </w:pPr>
      <w:r>
        <w:rPr>
          <w:rFonts w:hint="eastAsia" w:ascii="宋体" w:hAnsi="宋体"/>
          <w:sz w:val="32"/>
          <w:szCs w:val="32"/>
        </w:rPr>
        <w:t>财务负责人：王伟杰</w:t>
      </w:r>
    </w:p>
    <w:p>
      <w:pPr>
        <w:spacing w:line="360" w:lineRule="auto"/>
        <w:ind w:firstLine="2240" w:firstLineChars="700"/>
        <w:jc w:val="left"/>
        <w:rPr>
          <w:rFonts w:ascii="宋体" w:hAnsi="宋体"/>
          <w:sz w:val="32"/>
          <w:szCs w:val="32"/>
        </w:rPr>
      </w:pPr>
      <w:r>
        <w:rPr>
          <w:rFonts w:hint="eastAsia" w:ascii="宋体" w:hAnsi="宋体"/>
          <w:sz w:val="32"/>
          <w:szCs w:val="32"/>
        </w:rPr>
        <w:t>编制人：刘欣桐</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年10月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8"/>
          <w:szCs w:val="28"/>
        </w:rPr>
      </w:pPr>
      <w:r>
        <w:rPr>
          <w:rFonts w:ascii="黑体" w:hAnsi="黑体" w:eastAsia="黑体" w:cs="黑体"/>
          <w:kern w:val="0"/>
          <w:sz w:val="28"/>
          <w:szCs w:val="28"/>
        </w:rPr>
        <w:t>第一部分 部门（单位）概况</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一、主要职能、职责</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二、部门（单位）机构设置及决算单位构成情况</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三、2023年度部门（单位）主要工作完成情况</w:t>
      </w:r>
    </w:p>
    <w:p>
      <w:pPr>
        <w:widowControl/>
        <w:spacing w:before="240" w:after="240"/>
        <w:jc w:val="left"/>
        <w:rPr>
          <w:rFonts w:ascii="黑体" w:hAnsi="黑体" w:eastAsia="黑体" w:cs="黑体"/>
          <w:kern w:val="0"/>
          <w:sz w:val="28"/>
          <w:szCs w:val="28"/>
        </w:rPr>
      </w:pPr>
      <w:r>
        <w:rPr>
          <w:rFonts w:ascii="黑体" w:hAnsi="黑体" w:eastAsia="黑体" w:cs="黑体"/>
          <w:kern w:val="0"/>
          <w:sz w:val="28"/>
          <w:szCs w:val="28"/>
        </w:rPr>
        <w:t>第二部分 部门（单位）决算情况说明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一、收入支出决算总体情况说明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二、收入决算情况说明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三、支出决算情况说明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四、财政拨款收入支出决算总体情况说明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五、一般公共预算财政拨款支出决算情况说明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六、一般公共预算财政拨款基本支出决算情况说明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七、一般公共预算财政拨款项目支出决算情况说明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八、财政拨款“三公”经费支出决算情况说明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九、政府性基金预算财政拨款支出决算情况说明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十、国有资本经营预算财政拨款支出决算情况说明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十一、机构运行经费支出决算情况说明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十二、政府采购支出决算情况说明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十三、国有资产占用情况说明</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十四、预算绩效情况说明</w:t>
      </w:r>
    </w:p>
    <w:p>
      <w:pPr>
        <w:widowControl/>
        <w:spacing w:before="240" w:after="240"/>
        <w:jc w:val="left"/>
        <w:rPr>
          <w:rFonts w:ascii="Times New Roman" w:hAnsi="Times New Roman" w:eastAsia="Times New Roman" w:cs="Times New Roman"/>
          <w:kern w:val="0"/>
          <w:sz w:val="28"/>
          <w:szCs w:val="28"/>
        </w:rPr>
      </w:pPr>
      <w:r>
        <w:rPr>
          <w:rFonts w:ascii="黑体" w:hAnsi="黑体" w:eastAsia="黑体" w:cs="黑体"/>
          <w:kern w:val="0"/>
          <w:sz w:val="28"/>
          <w:szCs w:val="28"/>
        </w:rPr>
        <w:t>第三部分 名词解释</w:t>
      </w:r>
    </w:p>
    <w:p>
      <w:pPr>
        <w:widowControl/>
        <w:spacing w:before="240" w:after="240"/>
        <w:jc w:val="left"/>
        <w:rPr>
          <w:rFonts w:ascii="Times New Roman" w:hAnsi="Times New Roman" w:eastAsia="Times New Roman" w:cs="Times New Roman"/>
          <w:kern w:val="0"/>
          <w:sz w:val="28"/>
          <w:szCs w:val="28"/>
        </w:rPr>
      </w:pPr>
      <w:r>
        <w:rPr>
          <w:rFonts w:ascii="黑体" w:hAnsi="黑体" w:eastAsia="黑体" w:cs="黑体"/>
          <w:kern w:val="0"/>
          <w:sz w:val="28"/>
          <w:szCs w:val="28"/>
        </w:rPr>
        <w:t>第四部分 决算公开联系方式及信息反馈渠道</w:t>
      </w:r>
    </w:p>
    <w:p>
      <w:pPr>
        <w:widowControl/>
        <w:spacing w:before="240" w:after="240"/>
        <w:jc w:val="left"/>
        <w:rPr>
          <w:rFonts w:ascii="Times New Roman" w:hAnsi="Times New Roman" w:eastAsia="Times New Roman" w:cs="Times New Roman"/>
          <w:kern w:val="0"/>
          <w:sz w:val="28"/>
          <w:szCs w:val="28"/>
        </w:rPr>
      </w:pPr>
      <w:r>
        <w:rPr>
          <w:rFonts w:ascii="黑体" w:hAnsi="黑体" w:eastAsia="黑体" w:cs="黑体"/>
          <w:kern w:val="0"/>
          <w:sz w:val="28"/>
          <w:szCs w:val="28"/>
        </w:rPr>
        <w:t>第五部分 部门（单位）决算表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一、收入支出决算总表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二、收入决算表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三、支出决算表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四、财政拨款收入支出决算总表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五、一般公共预算财政拨款支出决算表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六、一般公共预算财政拨款基本支出决算明细表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七、一般公共预算财政拨款项目支出决算明细表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八、政府性基金预算财政拨款收入支出决算表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九、国有资本经营预算财政拨款支出决算表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十、财政拨款“三公”经费支出决算表</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w:t>
      </w:r>
      <w:r>
        <w:rPr>
          <w:rFonts w:hint="eastAsia" w:ascii="fang_zheng_xiao_biao_song_ti" w:hAnsi="fang_zheng_xiao_biao_song_ti" w:cs="fang_zheng_xiao_biao_song_ti"/>
          <w:b/>
          <w:bCs/>
          <w:color w:val="000000"/>
          <w:kern w:val="0"/>
          <w:sz w:val="36"/>
          <w:szCs w:val="36"/>
          <w:lang w:val="en-US" w:eastAsia="zh-CN"/>
        </w:rPr>
        <w:t xml:space="preserve"> </w:t>
      </w:r>
      <w:r>
        <w:rPr>
          <w:rFonts w:ascii="fang_zheng_xiao_biao_song_ti" w:hAnsi="fang_zheng_xiao_biao_song_ti" w:eastAsia="fang_zheng_xiao_biao_song_ti" w:cs="fang_zheng_xiao_biao_song_ti"/>
          <w:b/>
          <w:bCs/>
          <w:color w:val="000000"/>
          <w:kern w:val="0"/>
          <w:sz w:val="36"/>
          <w:szCs w:val="36"/>
        </w:rPr>
        <w:t>单位概况</w:t>
      </w:r>
    </w:p>
    <w:p>
      <w:pPr>
        <w:widowControl/>
        <w:spacing w:before="240" w:after="240"/>
        <w:jc w:val="left"/>
        <w:rPr>
          <w:rFonts w:ascii="Times New Roman" w:hAnsi="Times New Roman" w:eastAsia="Times New Roman" w:cs="Times New Roman"/>
          <w:kern w:val="0"/>
          <w:sz w:val="28"/>
          <w:szCs w:val="28"/>
        </w:rPr>
      </w:pPr>
      <w:r>
        <w:rPr>
          <w:rFonts w:ascii="Calibri" w:hAnsi="Calibri" w:eastAsia="Calibri" w:cs="Calibri"/>
          <w:b/>
          <w:bCs/>
          <w:kern w:val="0"/>
          <w:sz w:val="28"/>
          <w:szCs w:val="28"/>
        </w:rPr>
        <w:t> </w:t>
      </w:r>
      <w:r>
        <w:rPr>
          <w:rFonts w:ascii="黑体" w:hAnsi="黑体" w:eastAsia="黑体" w:cs="黑体"/>
          <w:b/>
          <w:bCs/>
          <w:kern w:val="0"/>
          <w:sz w:val="28"/>
          <w:szCs w:val="28"/>
        </w:rPr>
        <w:t xml:space="preserve"> </w:t>
      </w:r>
      <w:r>
        <w:rPr>
          <w:rFonts w:ascii="Calibri" w:hAnsi="Calibri" w:eastAsia="Calibri" w:cs="Calibri"/>
          <w:b/>
          <w:bCs/>
          <w:kern w:val="0"/>
          <w:sz w:val="28"/>
          <w:szCs w:val="28"/>
        </w:rPr>
        <w:t> </w:t>
      </w:r>
      <w:r>
        <w:rPr>
          <w:rFonts w:ascii="黑体" w:hAnsi="黑体" w:eastAsia="黑体" w:cs="黑体"/>
          <w:b/>
          <w:bCs/>
          <w:kern w:val="0"/>
          <w:sz w:val="28"/>
          <w:szCs w:val="28"/>
        </w:rPr>
        <w:t xml:space="preserve"> 一、主要职能、职责</w:t>
      </w:r>
    </w:p>
    <w:p>
      <w:pPr>
        <w:widowControl/>
        <w:spacing w:before="240" w:after="240"/>
        <w:rPr>
          <w:rFonts w:hint="eastAsia" w:ascii="宋体" w:hAnsi="宋体" w:eastAsia="宋体" w:cs="宋体"/>
          <w:color w:val="000000" w:themeColor="text1"/>
          <w:kern w:val="0"/>
          <w:sz w:val="28"/>
          <w:szCs w:val="28"/>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color w:val="000000" w:themeColor="text1"/>
          <w:kern w:val="0"/>
          <w:sz w:val="27"/>
          <w:szCs w:val="27"/>
        </w:rPr>
        <w:t xml:space="preserve">  </w:t>
      </w:r>
      <w:r>
        <w:rPr>
          <w:rFonts w:hint="eastAsia" w:ascii="宋体" w:hAnsi="宋体" w:eastAsia="宋体" w:cs="宋体"/>
          <w:color w:val="000000" w:themeColor="text1"/>
          <w:kern w:val="0"/>
          <w:sz w:val="28"/>
          <w:szCs w:val="28"/>
        </w:rPr>
        <w:t xml:space="preserve"> 锡林郭勒盟公安局留置看护监管中心配合纪委监委完成留置调查措施。业务范围是负责对看护人员进行管理和 监委机关留置人员看护工作。负责押解留置对象出入留置场所，根据自治区纪委监委工作要求</w:t>
      </w:r>
      <w:r>
        <w:rPr>
          <w:rFonts w:hint="eastAsia" w:ascii="宋体" w:hAnsi="宋体" w:eastAsia="宋体" w:cs="宋体"/>
          <w:color w:val="000000" w:themeColor="text1"/>
          <w:kern w:val="0"/>
          <w:sz w:val="28"/>
          <w:szCs w:val="28"/>
          <w:lang w:val="en-US" w:eastAsia="zh-CN"/>
        </w:rPr>
        <w:t>,</w:t>
      </w:r>
      <w:r>
        <w:rPr>
          <w:rFonts w:hint="eastAsia" w:ascii="宋体" w:hAnsi="宋体" w:eastAsia="宋体" w:cs="宋体"/>
          <w:color w:val="000000" w:themeColor="text1"/>
          <w:kern w:val="0"/>
          <w:sz w:val="28"/>
          <w:szCs w:val="28"/>
        </w:rPr>
        <w:t>协助执行全区留置看护任务。</w:t>
      </w:r>
    </w:p>
    <w:p>
      <w:pPr>
        <w:widowControl/>
        <w:spacing w:before="240" w:after="240"/>
        <w:jc w:val="left"/>
        <w:rPr>
          <w:rFonts w:ascii="Times New Roman" w:hAnsi="Times New Roman" w:eastAsia="Times New Roman" w:cs="Times New Roman"/>
          <w:kern w:val="0"/>
          <w:sz w:val="28"/>
          <w:szCs w:val="28"/>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8"/>
          <w:szCs w:val="28"/>
        </w:rPr>
        <w:t> </w:t>
      </w:r>
      <w:r>
        <w:rPr>
          <w:rFonts w:ascii="黑体" w:hAnsi="黑体" w:eastAsia="黑体" w:cs="黑体"/>
          <w:b/>
          <w:bCs/>
          <w:kern w:val="0"/>
          <w:sz w:val="28"/>
          <w:szCs w:val="28"/>
        </w:rPr>
        <w:t xml:space="preserve"> 二、单位机构设置及决算单位构成情况</w:t>
      </w:r>
    </w:p>
    <w:p>
      <w:pPr>
        <w:widowControl/>
        <w:spacing w:before="240" w:after="240"/>
        <w:ind w:firstLine="481"/>
        <w:rPr>
          <w:rFonts w:hint="eastAsia" w:ascii="宋体" w:hAnsi="宋体" w:eastAsia="宋体" w:cs="宋体"/>
          <w:kern w:val="0"/>
          <w:sz w:val="28"/>
          <w:szCs w:val="28"/>
        </w:rPr>
      </w:pPr>
      <w:r>
        <w:rPr>
          <w:rFonts w:hint="eastAsia" w:ascii="宋体" w:hAnsi="宋体" w:eastAsia="宋体" w:cs="宋体"/>
          <w:kern w:val="0"/>
          <w:sz w:val="28"/>
          <w:szCs w:val="28"/>
        </w:rPr>
        <w:t>1.锡林郭勒盟公安局留置看护监管中心隶属于锡林郭勒盟公安局，为二级单位，无下设单位。其中，参公事业编制人员59人；警务辅助人员</w:t>
      </w:r>
      <w:r>
        <w:rPr>
          <w:rFonts w:hint="eastAsia" w:ascii="宋体" w:hAnsi="宋体" w:eastAsia="宋体" w:cs="宋体"/>
          <w:kern w:val="0"/>
          <w:sz w:val="28"/>
          <w:szCs w:val="28"/>
          <w:lang w:val="en-US" w:eastAsia="zh-CN"/>
        </w:rPr>
        <w:t>52</w:t>
      </w:r>
      <w:r>
        <w:rPr>
          <w:rFonts w:hint="eastAsia" w:ascii="宋体" w:hAnsi="宋体" w:eastAsia="宋体" w:cs="宋体"/>
          <w:kern w:val="0"/>
          <w:sz w:val="28"/>
          <w:szCs w:val="28"/>
        </w:rPr>
        <w:t>人。</w:t>
      </w:r>
    </w:p>
    <w:p>
      <w:pPr>
        <w:widowControl/>
        <w:spacing w:before="240" w:after="240"/>
        <w:ind w:firstLine="481"/>
        <w:rPr>
          <w:rFonts w:hint="eastAsia" w:ascii="宋体" w:hAnsi="宋体" w:eastAsia="宋体" w:cs="宋体"/>
          <w:kern w:val="0"/>
          <w:sz w:val="28"/>
          <w:szCs w:val="28"/>
        </w:rPr>
      </w:pPr>
      <w:r>
        <w:rPr>
          <w:rFonts w:hint="eastAsia" w:ascii="宋体" w:hAnsi="宋体" w:eastAsia="宋体" w:cs="宋体"/>
          <w:kern w:val="0"/>
          <w:sz w:val="28"/>
          <w:szCs w:val="28"/>
        </w:rPr>
        <w:t>2.从决算单位构成看，纳入本</w:t>
      </w:r>
      <w:r>
        <w:rPr>
          <w:rFonts w:hint="eastAsia" w:ascii="宋体" w:hAnsi="宋体" w:eastAsia="宋体" w:cs="宋体"/>
          <w:kern w:val="0"/>
          <w:sz w:val="28"/>
          <w:szCs w:val="28"/>
        </w:rPr>
        <w:t>部门2023年部门汇总决算 编制范围的预算单位共计1家，具体包括：锡林郭勒盟公安局留置看护监管中心。详细情况见表：</w:t>
      </w:r>
    </w:p>
    <w:tbl>
      <w:tblPr>
        <w:tblStyle w:val="19"/>
        <w:tblW w:w="351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5"/>
        <w:gridCol w:w="3171"/>
        <w:gridCol w:w="314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8"/>
                <w:szCs w:val="28"/>
              </w:rPr>
            </w:pPr>
            <w:r>
              <w:rPr>
                <w:rFonts w:hint="eastAsia" w:ascii="宋体" w:hAnsi="宋体" w:eastAsia="宋体" w:cs="宋体"/>
                <w:b w:val="0"/>
                <w:bCs w:val="0"/>
                <w:i w:val="0"/>
                <w:iCs w:val="0"/>
                <w:smallCaps w:val="0"/>
                <w:color w:val="000000"/>
                <w:kern w:val="0"/>
                <w:sz w:val="28"/>
                <w:szCs w:val="28"/>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8"/>
                <w:szCs w:val="28"/>
              </w:rPr>
            </w:pPr>
            <w:r>
              <w:rPr>
                <w:rFonts w:hint="eastAsia" w:ascii="宋体" w:hAnsi="宋体" w:eastAsia="宋体" w:cs="宋体"/>
                <w:b w:val="0"/>
                <w:bCs w:val="0"/>
                <w:i w:val="0"/>
                <w:iCs w:val="0"/>
                <w:smallCaps w:val="0"/>
                <w:color w:val="000000"/>
                <w:kern w:val="0"/>
                <w:sz w:val="28"/>
                <w:szCs w:val="28"/>
              </w:rPr>
              <w:t>单位名称</w:t>
            </w:r>
          </w:p>
        </w:tc>
        <w:tc>
          <w:tcPr>
            <w:tcW w:w="2282" w:type="pct"/>
            <w:tcBorders>
              <w:left w:val="inset" w:color="808080" w:sz="6" w:space="0"/>
              <w:bottom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8"/>
                <w:szCs w:val="28"/>
              </w:rPr>
            </w:pPr>
            <w:r>
              <w:rPr>
                <w:rFonts w:hint="eastAsia" w:ascii="宋体" w:hAnsi="宋体" w:eastAsia="宋体" w:cs="宋体"/>
                <w:b w:val="0"/>
                <w:bCs w:val="0"/>
                <w:i w:val="0"/>
                <w:iCs w:val="0"/>
                <w:smallCaps w:val="0"/>
                <w:color w:val="000000"/>
                <w:kern w:val="0"/>
                <w:sz w:val="28"/>
                <w:szCs w:val="28"/>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center"/>
              <w:rPr>
                <w:rFonts w:hint="eastAsia" w:ascii="宋体" w:hAnsi="宋体" w:eastAsia="宋体" w:cs="宋体"/>
                <w:b w:val="0"/>
                <w:bCs w:val="0"/>
                <w:i w:val="0"/>
                <w:iCs w:val="0"/>
                <w:smallCaps w:val="0"/>
                <w:color w:val="000000"/>
                <w:kern w:val="0"/>
                <w:sz w:val="28"/>
                <w:szCs w:val="28"/>
                <w:lang w:eastAsia="zh-CN"/>
              </w:rPr>
            </w:pPr>
            <w:r>
              <w:rPr>
                <w:rFonts w:hint="eastAsia" w:ascii="宋体" w:hAnsi="宋体" w:eastAsia="宋体" w:cs="宋体"/>
                <w:b w:val="0"/>
                <w:bCs w:val="0"/>
                <w:i w:val="0"/>
                <w:iCs w:val="0"/>
                <w:smallCaps w:val="0"/>
                <w:color w:val="000000"/>
                <w:kern w:val="0"/>
                <w:sz w:val="28"/>
                <w:szCs w:val="28"/>
                <w:lang w:val="en-US" w:eastAsia="zh-CN"/>
              </w:rPr>
              <w:t>1</w:t>
            </w:r>
          </w:p>
        </w:tc>
        <w:tc>
          <w:tcPr>
            <w:tcW w:w="2305"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jc w:val="left"/>
              <w:rPr>
                <w:rFonts w:hint="eastAsia" w:ascii="宋体" w:hAnsi="宋体" w:eastAsia="宋体" w:cs="宋体"/>
                <w:b w:val="0"/>
                <w:bCs w:val="0"/>
                <w:i w:val="0"/>
                <w:iCs w:val="0"/>
                <w:smallCaps w:val="0"/>
                <w:color w:val="000000"/>
                <w:kern w:val="0"/>
                <w:sz w:val="28"/>
                <w:szCs w:val="28"/>
              </w:rPr>
            </w:pPr>
            <w:r>
              <w:rPr>
                <w:rFonts w:hint="eastAsia" w:ascii="宋体" w:hAnsi="宋体" w:eastAsia="宋体" w:cs="宋体"/>
                <w:b w:val="0"/>
                <w:bCs w:val="0"/>
                <w:i w:val="0"/>
                <w:iCs w:val="0"/>
                <w:smallCaps w:val="0"/>
                <w:color w:val="000000"/>
                <w:kern w:val="0"/>
                <w:sz w:val="28"/>
                <w:szCs w:val="28"/>
              </w:rPr>
              <w:t>锡林郭勒盟公安局留置 看护监管中心</w:t>
            </w:r>
          </w:p>
        </w:tc>
        <w:tc>
          <w:tcPr>
            <w:tcW w:w="228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jc w:val="left"/>
              <w:rPr>
                <w:rFonts w:hint="eastAsia" w:ascii="宋体" w:hAnsi="宋体" w:eastAsia="宋体" w:cs="宋体"/>
                <w:b w:val="0"/>
                <w:bCs w:val="0"/>
                <w:i w:val="0"/>
                <w:iCs w:val="0"/>
                <w:smallCaps w:val="0"/>
                <w:color w:val="000000"/>
                <w:kern w:val="0"/>
                <w:sz w:val="28"/>
                <w:szCs w:val="28"/>
              </w:rPr>
            </w:pPr>
            <w:r>
              <w:rPr>
                <w:rFonts w:hint="eastAsia" w:ascii="宋体" w:hAnsi="宋体" w:eastAsia="宋体" w:cs="宋体"/>
                <w:b w:val="0"/>
                <w:bCs w:val="0"/>
                <w:i w:val="0"/>
                <w:iCs w:val="0"/>
                <w:smallCaps w:val="0"/>
                <w:color w:val="000000"/>
                <w:kern w:val="0"/>
                <w:sz w:val="28"/>
                <w:szCs w:val="28"/>
              </w:rPr>
              <w:t>公益一类事业单位</w:t>
            </w:r>
            <w:r>
              <w:rPr>
                <w:rFonts w:hint="eastAsia" w:ascii="宋体" w:hAnsi="宋体" w:eastAsia="宋体" w:cs="宋体"/>
                <w:spacing w:val="4"/>
                <w:sz w:val="28"/>
                <w:szCs w:val="28"/>
              </w:rPr>
              <w:t>(无下级预算单</w:t>
            </w:r>
            <w:r>
              <w:rPr>
                <w:rFonts w:hint="eastAsia" w:ascii="宋体" w:hAnsi="宋体" w:eastAsia="宋体" w:cs="宋体"/>
                <w:spacing w:val="12"/>
                <w:sz w:val="28"/>
                <w:szCs w:val="28"/>
              </w:rPr>
              <w:t xml:space="preserve"> </w:t>
            </w:r>
            <w:r>
              <w:rPr>
                <w:rFonts w:hint="eastAsia" w:ascii="宋体" w:hAnsi="宋体" w:eastAsia="宋体" w:cs="宋体"/>
                <w:spacing w:val="-7"/>
                <w:sz w:val="28"/>
                <w:szCs w:val="28"/>
              </w:rPr>
              <w:t>位)</w:t>
            </w:r>
          </w:p>
        </w:tc>
      </w:tr>
    </w:tbl>
    <w:p>
      <w:pPr>
        <w:widowControl/>
        <w:spacing w:before="240" w:after="240"/>
        <w:jc w:val="left"/>
        <w:rPr>
          <w:rFonts w:ascii="Times New Roman" w:hAnsi="Times New Roman" w:eastAsia="Times New Roman" w:cs="Times New Roman"/>
          <w:kern w:val="0"/>
          <w:sz w:val="28"/>
          <w:szCs w:val="28"/>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color w:val="0E00FE"/>
          <w:kern w:val="0"/>
          <w:sz w:val="28"/>
          <w:szCs w:val="28"/>
        </w:rPr>
        <w:t xml:space="preserve"> </w:t>
      </w:r>
      <w:r>
        <w:rPr>
          <w:rFonts w:ascii="Calibri" w:hAnsi="Calibri" w:eastAsia="Calibri" w:cs="Calibri"/>
          <w:b/>
          <w:bCs/>
          <w:kern w:val="0"/>
          <w:sz w:val="28"/>
          <w:szCs w:val="28"/>
        </w:rPr>
        <w:t> </w:t>
      </w:r>
      <w:r>
        <w:rPr>
          <w:rFonts w:ascii="黑体" w:hAnsi="黑体" w:eastAsia="黑体" w:cs="黑体"/>
          <w:b/>
          <w:bCs/>
          <w:kern w:val="0"/>
          <w:sz w:val="28"/>
          <w:szCs w:val="28"/>
        </w:rPr>
        <w:t xml:space="preserve"> </w:t>
      </w:r>
      <w:r>
        <w:rPr>
          <w:rFonts w:ascii="Calibri" w:hAnsi="Calibri" w:eastAsia="Calibri" w:cs="Calibri"/>
          <w:b/>
          <w:bCs/>
          <w:kern w:val="0"/>
          <w:sz w:val="28"/>
          <w:szCs w:val="28"/>
        </w:rPr>
        <w:t> </w:t>
      </w:r>
      <w:r>
        <w:rPr>
          <w:rFonts w:ascii="黑体" w:hAnsi="黑体" w:eastAsia="黑体" w:cs="黑体"/>
          <w:b/>
          <w:bCs/>
          <w:kern w:val="0"/>
          <w:sz w:val="28"/>
          <w:szCs w:val="28"/>
        </w:rPr>
        <w:t xml:space="preserve"> 三、2023年度单位主要工作完成情况</w:t>
      </w:r>
    </w:p>
    <w:p>
      <w:pPr>
        <w:keepNext w:val="0"/>
        <w:keepLines w:val="0"/>
        <w:pageBreakBefore w:val="0"/>
        <w:widowControl/>
        <w:kinsoku/>
        <w:wordWrap/>
        <w:overflowPunct/>
        <w:topLinePunct w:val="0"/>
        <w:autoSpaceDE/>
        <w:autoSpaceDN/>
        <w:bidi w:val="0"/>
        <w:adjustRightInd/>
        <w:snapToGrid/>
        <w:spacing w:before="240" w:after="240" w:line="360" w:lineRule="auto"/>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2023年以来，全体民辅警在执行勤务工作中各司其职、各显其能，立足岗位、恪尽职守，履职尽责、常备不怠，长期奋战在反腐败斗争一线。中心圆满完成了各项工作任务，受到了盟局党委领导的高度重视和肯定以及各级纪委监委的多次表扬。并严格按照锡林郭勒盟财政局要求，落实各项资金的拨付使用工作。</w:t>
      </w:r>
    </w:p>
    <w:p>
      <w:pPr>
        <w:pStyle w:val="3"/>
        <w:keepNext w:val="0"/>
        <w:keepLines w:val="0"/>
        <w:widowControl/>
        <w:spacing w:before="299" w:after="299" w:line="240" w:lineRule="auto"/>
        <w:jc w:val="center"/>
        <w:rPr>
          <w:rFonts w:hint="eastAsia" w:ascii="黑体" w:hAnsi="黑体" w:eastAsia="黑体" w:cs="黑体"/>
          <w:b/>
          <w:bCs/>
          <w:kern w:val="0"/>
          <w:sz w:val="36"/>
          <w:szCs w:val="36"/>
        </w:rPr>
      </w:pPr>
      <w:r>
        <w:rPr>
          <w:rFonts w:hint="eastAsia" w:ascii="黑体" w:hAnsi="黑体" w:eastAsia="黑体" w:cs="黑体"/>
          <w:kern w:val="0"/>
          <w:sz w:val="36"/>
          <w:szCs w:val="36"/>
        </w:rPr>
        <w:t>第二部分  单位决算情况说明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8"/>
          <w:szCs w:val="28"/>
        </w:rPr>
        <w:t xml:space="preserve"> 一、收入支出决算总体情况说明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8"/>
          <w:szCs w:val="28"/>
        </w:rPr>
        <w:t>  锡林郭勒盟公安局留置看护监管中心 2023年度收入、支出决算总计</w:t>
      </w:r>
      <w:r>
        <w:rPr>
          <w:rFonts w:hint="eastAsia" w:ascii="宋体" w:hAnsi="宋体" w:eastAsia="宋体" w:cs="宋体"/>
          <w:kern w:val="0"/>
          <w:sz w:val="28"/>
          <w:szCs w:val="28"/>
          <w:u w:val="single"/>
        </w:rPr>
        <w:t xml:space="preserve"> 1,527.31</w:t>
      </w:r>
      <w:r>
        <w:rPr>
          <w:rFonts w:hint="eastAsia" w:ascii="宋体" w:hAnsi="宋体" w:eastAsia="宋体" w:cs="宋体"/>
          <w:kern w:val="0"/>
          <w:sz w:val="28"/>
          <w:szCs w:val="28"/>
        </w:rPr>
        <w:t>万元。与年初预算相比，收、支总计各减少</w:t>
      </w:r>
      <w:r>
        <w:rPr>
          <w:rFonts w:hint="eastAsia" w:ascii="宋体" w:hAnsi="宋体" w:eastAsia="宋体" w:cs="宋体"/>
          <w:kern w:val="0"/>
          <w:sz w:val="28"/>
          <w:szCs w:val="28"/>
          <w:u w:val="single"/>
        </w:rPr>
        <w:t xml:space="preserve"> -120.19</w:t>
      </w:r>
      <w:r>
        <w:rPr>
          <w:rFonts w:hint="eastAsia" w:ascii="宋体" w:hAnsi="宋体" w:eastAsia="宋体" w:cs="宋体"/>
          <w:kern w:val="0"/>
          <w:sz w:val="28"/>
          <w:szCs w:val="28"/>
        </w:rPr>
        <w:t>万元，减少</w:t>
      </w:r>
      <w:r>
        <w:rPr>
          <w:rFonts w:hint="eastAsia" w:ascii="宋体" w:hAnsi="宋体" w:eastAsia="宋体" w:cs="宋体"/>
          <w:kern w:val="0"/>
          <w:sz w:val="28"/>
          <w:szCs w:val="28"/>
          <w:u w:val="single"/>
        </w:rPr>
        <w:t xml:space="preserve"> -7.30</w:t>
      </w:r>
      <w:r>
        <w:rPr>
          <w:rFonts w:hint="eastAsia" w:ascii="宋体" w:hAnsi="宋体" w:eastAsia="宋体" w:cs="宋体"/>
          <w:kern w:val="0"/>
          <w:sz w:val="28"/>
          <w:szCs w:val="28"/>
        </w:rPr>
        <w:t>%，变动原因：因我单位</w:t>
      </w:r>
      <w:r>
        <w:rPr>
          <w:rFonts w:hint="eastAsia" w:ascii="宋体" w:hAnsi="宋体" w:eastAsia="宋体" w:cs="宋体"/>
          <w:kern w:val="0"/>
          <w:sz w:val="28"/>
          <w:szCs w:val="28"/>
          <w:lang w:eastAsia="zh-CN"/>
        </w:rPr>
        <w:t>岗位调整</w:t>
      </w:r>
      <w:r>
        <w:rPr>
          <w:rFonts w:hint="eastAsia" w:ascii="宋体" w:hAnsi="宋体" w:eastAsia="宋体" w:cs="宋体"/>
          <w:kern w:val="0"/>
          <w:sz w:val="28"/>
          <w:szCs w:val="28"/>
        </w:rPr>
        <w:t>及辞职24名警务辅助人员，因此较上年减少；与上年决算相比，收、支总计各增加减少</w:t>
      </w:r>
      <w:r>
        <w:rPr>
          <w:rFonts w:hint="eastAsia" w:ascii="宋体" w:hAnsi="宋体" w:eastAsia="宋体" w:cs="宋体"/>
          <w:kern w:val="0"/>
          <w:sz w:val="28"/>
          <w:szCs w:val="28"/>
          <w:u w:val="single"/>
        </w:rPr>
        <w:t xml:space="preserve"> -88.20</w:t>
      </w:r>
      <w:r>
        <w:rPr>
          <w:rFonts w:hint="eastAsia" w:ascii="宋体" w:hAnsi="宋体" w:eastAsia="宋体" w:cs="宋体"/>
          <w:kern w:val="0"/>
          <w:sz w:val="28"/>
          <w:szCs w:val="28"/>
        </w:rPr>
        <w:t>万元，减少</w:t>
      </w:r>
      <w:r>
        <w:rPr>
          <w:rFonts w:hint="eastAsia" w:ascii="宋体" w:hAnsi="宋体" w:eastAsia="宋体" w:cs="宋体"/>
          <w:kern w:val="0"/>
          <w:sz w:val="28"/>
          <w:szCs w:val="28"/>
          <w:u w:val="single"/>
        </w:rPr>
        <w:t xml:space="preserve"> -5.46</w:t>
      </w:r>
      <w:r>
        <w:rPr>
          <w:rFonts w:hint="eastAsia" w:ascii="宋体" w:hAnsi="宋体" w:eastAsia="宋体" w:cs="宋体"/>
          <w:kern w:val="0"/>
          <w:sz w:val="28"/>
          <w:szCs w:val="28"/>
        </w:rPr>
        <w:t>%。其中：</w:t>
      </w:r>
    </w:p>
    <w:p>
      <w:pPr>
        <w:widowControl/>
        <w:spacing w:before="240" w:after="240"/>
        <w:jc w:val="left"/>
        <w:rPr>
          <w:rFonts w:hint="eastAsia" w:ascii="黑体" w:hAnsi="黑体" w:eastAsia="黑体" w:cs="黑体"/>
          <w:kern w:val="0"/>
          <w:sz w:val="28"/>
          <w:szCs w:val="28"/>
        </w:rPr>
      </w:pPr>
      <w:r>
        <w:rPr>
          <w:rFonts w:ascii="kai_ti_gb2312" w:hAnsi="kai_ti_gb2312" w:eastAsia="kai_ti_gb2312" w:cs="kai_ti_gb2312"/>
          <w:b/>
          <w:bCs/>
          <w:kern w:val="0"/>
          <w:sz w:val="27"/>
          <w:szCs w:val="27"/>
        </w:rPr>
        <w:t xml:space="preserve">    </w:t>
      </w:r>
      <w:r>
        <w:rPr>
          <w:rFonts w:hint="eastAsia" w:ascii="黑体" w:hAnsi="黑体" w:eastAsia="黑体" w:cs="黑体"/>
          <w:b/>
          <w:bCs/>
          <w:kern w:val="0"/>
          <w:sz w:val="28"/>
          <w:szCs w:val="28"/>
        </w:rPr>
        <w:t>（一）收入决算总计</w:t>
      </w:r>
      <w:r>
        <w:rPr>
          <w:rFonts w:hint="eastAsia" w:ascii="黑体" w:hAnsi="黑体" w:eastAsia="黑体" w:cs="黑体"/>
          <w:b/>
          <w:bCs/>
          <w:kern w:val="0"/>
          <w:sz w:val="28"/>
          <w:szCs w:val="28"/>
          <w:u w:val="single"/>
        </w:rPr>
        <w:t xml:space="preserve"> 1,527.31</w:t>
      </w:r>
      <w:r>
        <w:rPr>
          <w:rFonts w:hint="eastAsia" w:ascii="黑体" w:hAnsi="黑体" w:eastAsia="黑体" w:cs="黑体"/>
          <w:b/>
          <w:bCs/>
          <w:kern w:val="0"/>
          <w:sz w:val="28"/>
          <w:szCs w:val="28"/>
        </w:rPr>
        <w:t>万元。包括：</w:t>
      </w:r>
    </w:p>
    <w:p>
      <w:pPr>
        <w:widowControl/>
        <w:spacing w:before="240" w:after="240"/>
        <w:ind w:firstLine="482"/>
        <w:rPr>
          <w:rFonts w:hint="eastAsia" w:ascii="宋体" w:hAnsi="宋体" w:eastAsia="宋体" w:cs="宋体"/>
          <w:kern w:val="0"/>
          <w:sz w:val="28"/>
          <w:szCs w:val="28"/>
        </w:rPr>
      </w:pPr>
      <w:r>
        <w:rPr>
          <w:rFonts w:hint="eastAsia" w:ascii="宋体" w:hAnsi="宋体" w:eastAsia="宋体" w:cs="宋体"/>
          <w:kern w:val="0"/>
          <w:sz w:val="28"/>
          <w:szCs w:val="28"/>
        </w:rPr>
        <w:t>1.本年收入决算合计</w:t>
      </w:r>
      <w:r>
        <w:rPr>
          <w:rFonts w:hint="eastAsia" w:ascii="宋体" w:hAnsi="宋体" w:eastAsia="宋体" w:cs="宋体"/>
          <w:kern w:val="0"/>
          <w:sz w:val="28"/>
          <w:szCs w:val="28"/>
          <w:u w:val="single"/>
        </w:rPr>
        <w:t xml:space="preserve"> 1,527.22</w:t>
      </w:r>
      <w:r>
        <w:rPr>
          <w:rFonts w:hint="eastAsia" w:ascii="宋体" w:hAnsi="宋体" w:eastAsia="宋体" w:cs="宋体"/>
          <w:kern w:val="0"/>
          <w:sz w:val="28"/>
          <w:szCs w:val="28"/>
        </w:rPr>
        <w:t>万元。与上年决算相比，减少</w:t>
      </w:r>
      <w:r>
        <w:rPr>
          <w:rFonts w:hint="eastAsia" w:ascii="宋体" w:hAnsi="宋体" w:eastAsia="宋体" w:cs="宋体"/>
          <w:kern w:val="0"/>
          <w:sz w:val="28"/>
          <w:szCs w:val="28"/>
          <w:u w:val="single"/>
        </w:rPr>
        <w:t xml:space="preserve"> -88.29</w:t>
      </w:r>
      <w:r>
        <w:rPr>
          <w:rFonts w:hint="eastAsia" w:ascii="宋体" w:hAnsi="宋体" w:eastAsia="宋体" w:cs="宋体"/>
          <w:kern w:val="0"/>
          <w:sz w:val="28"/>
          <w:szCs w:val="28"/>
        </w:rPr>
        <w:t xml:space="preserve">万元，减少 </w:t>
      </w:r>
      <w:r>
        <w:rPr>
          <w:rFonts w:hint="eastAsia" w:ascii="宋体" w:hAnsi="宋体" w:eastAsia="宋体" w:cs="宋体"/>
          <w:kern w:val="0"/>
          <w:sz w:val="28"/>
          <w:szCs w:val="28"/>
          <w:u w:val="single"/>
        </w:rPr>
        <w:t>-5.47</w:t>
      </w:r>
      <w:r>
        <w:rPr>
          <w:rFonts w:hint="eastAsia" w:ascii="宋体" w:hAnsi="宋体" w:eastAsia="宋体" w:cs="宋体"/>
          <w:kern w:val="0"/>
          <w:sz w:val="28"/>
          <w:szCs w:val="28"/>
        </w:rPr>
        <w:t>%，变动原因：因我单位</w:t>
      </w:r>
      <w:r>
        <w:rPr>
          <w:rFonts w:hint="eastAsia" w:ascii="宋体" w:hAnsi="宋体" w:eastAsia="宋体" w:cs="宋体"/>
          <w:kern w:val="0"/>
          <w:sz w:val="28"/>
          <w:szCs w:val="28"/>
          <w:lang w:eastAsia="zh-CN"/>
        </w:rPr>
        <w:t>岗位调整</w:t>
      </w:r>
      <w:r>
        <w:rPr>
          <w:rFonts w:hint="eastAsia" w:ascii="宋体" w:hAnsi="宋体" w:eastAsia="宋体" w:cs="宋体"/>
          <w:kern w:val="0"/>
          <w:sz w:val="28"/>
          <w:szCs w:val="28"/>
        </w:rPr>
        <w:t>及辞职24名警务辅助人员，因此较上年减少。</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2.使用非财政拨款结余和专用结余</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万元。与上年决算相比，增加（减少）</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万元，增长（减少）</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%，变动原因：本单位无使用非财政拨款结余。。</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xml:space="preserve">  3.年初结转和结余 </w:t>
      </w:r>
      <w:r>
        <w:rPr>
          <w:rFonts w:hint="eastAsia" w:ascii="宋体" w:hAnsi="宋体" w:eastAsia="宋体" w:cs="宋体"/>
          <w:kern w:val="0"/>
          <w:sz w:val="28"/>
          <w:szCs w:val="28"/>
          <w:u w:val="single"/>
        </w:rPr>
        <w:t>0.10</w:t>
      </w:r>
      <w:r>
        <w:rPr>
          <w:rFonts w:hint="eastAsia" w:ascii="宋体" w:hAnsi="宋体" w:eastAsia="宋体" w:cs="宋体"/>
          <w:kern w:val="0"/>
          <w:sz w:val="28"/>
          <w:szCs w:val="28"/>
        </w:rPr>
        <w:t>万元。与上年决算相比，增加</w:t>
      </w:r>
      <w:r>
        <w:rPr>
          <w:rFonts w:hint="eastAsia" w:ascii="宋体" w:hAnsi="宋体" w:eastAsia="宋体" w:cs="宋体"/>
          <w:kern w:val="0"/>
          <w:sz w:val="28"/>
          <w:szCs w:val="28"/>
          <w:u w:val="single"/>
        </w:rPr>
        <w:t xml:space="preserve"> 0.10</w:t>
      </w:r>
      <w:r>
        <w:rPr>
          <w:rFonts w:hint="eastAsia" w:ascii="宋体" w:hAnsi="宋体" w:eastAsia="宋体" w:cs="宋体"/>
          <w:kern w:val="0"/>
          <w:sz w:val="28"/>
          <w:szCs w:val="28"/>
        </w:rPr>
        <w:t>万元，增长</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100</w:t>
      </w:r>
      <w:r>
        <w:rPr>
          <w:rFonts w:hint="eastAsia" w:ascii="宋体" w:hAnsi="宋体" w:eastAsia="宋体" w:cs="宋体"/>
          <w:kern w:val="0"/>
          <w:sz w:val="28"/>
          <w:szCs w:val="28"/>
        </w:rPr>
        <w:t>%，变动原因：</w:t>
      </w:r>
      <w:r>
        <w:rPr>
          <w:rFonts w:hint="eastAsia" w:ascii="宋体" w:hAnsi="宋体" w:eastAsia="宋体" w:cs="宋体"/>
          <w:kern w:val="0"/>
          <w:sz w:val="28"/>
          <w:szCs w:val="28"/>
          <w:lang w:val="en-US" w:eastAsia="zh-CN"/>
        </w:rPr>
        <w:t>2019年-2023年基本户中各项保险产生的利息收入</w:t>
      </w:r>
      <w:r>
        <w:rPr>
          <w:rFonts w:hint="eastAsia" w:ascii="宋体" w:hAnsi="宋体" w:eastAsia="宋体" w:cs="宋体"/>
          <w:kern w:val="0"/>
          <w:sz w:val="28"/>
          <w:szCs w:val="28"/>
        </w:rPr>
        <w:t>。</w:t>
      </w:r>
    </w:p>
    <w:p>
      <w:pPr>
        <w:widowControl/>
        <w:spacing w:before="240" w:after="240"/>
        <w:jc w:val="left"/>
        <w:rPr>
          <w:rFonts w:hint="eastAsia" w:ascii="黑体" w:hAnsi="黑体" w:eastAsia="黑体" w:cs="黑体"/>
          <w:kern w:val="0"/>
          <w:sz w:val="28"/>
          <w:szCs w:val="28"/>
        </w:rPr>
      </w:pPr>
      <w:r>
        <w:rPr>
          <w:rFonts w:ascii="kai_ti_gb2312" w:hAnsi="kai_ti_gb2312" w:eastAsia="kai_ti_gb2312" w:cs="kai_ti_gb2312"/>
          <w:b/>
          <w:bCs/>
          <w:kern w:val="0"/>
          <w:sz w:val="27"/>
          <w:szCs w:val="27"/>
        </w:rPr>
        <w:t xml:space="preserve">  </w:t>
      </w:r>
      <w:r>
        <w:rPr>
          <w:rFonts w:hint="eastAsia" w:ascii="黑体" w:hAnsi="黑体" w:eastAsia="黑体" w:cs="黑体"/>
          <w:b/>
          <w:bCs/>
          <w:kern w:val="0"/>
          <w:sz w:val="28"/>
          <w:szCs w:val="28"/>
        </w:rPr>
        <w:t>  （二）支出决算总计</w:t>
      </w:r>
      <w:r>
        <w:rPr>
          <w:rFonts w:hint="eastAsia" w:ascii="黑体" w:hAnsi="黑体" w:eastAsia="黑体" w:cs="黑体"/>
          <w:b/>
          <w:bCs/>
          <w:kern w:val="0"/>
          <w:sz w:val="28"/>
          <w:szCs w:val="28"/>
          <w:u w:val="single"/>
        </w:rPr>
        <w:t xml:space="preserve"> 1,527.31</w:t>
      </w:r>
      <w:r>
        <w:rPr>
          <w:rFonts w:hint="eastAsia" w:ascii="黑体" w:hAnsi="黑体" w:eastAsia="黑体" w:cs="黑体"/>
          <w:b/>
          <w:bCs/>
          <w:kern w:val="0"/>
          <w:sz w:val="28"/>
          <w:szCs w:val="28"/>
        </w:rPr>
        <w:t>万元。包括：</w:t>
      </w:r>
    </w:p>
    <w:p>
      <w:pPr>
        <w:widowControl/>
        <w:spacing w:before="240" w:after="240"/>
        <w:rPr>
          <w:rFonts w:hint="eastAsia" w:ascii="宋体" w:hAnsi="宋体" w:eastAsia="宋体" w:cs="宋体"/>
          <w:kern w:val="0"/>
          <w:sz w:val="28"/>
          <w:szCs w:val="28"/>
        </w:rPr>
      </w:pPr>
      <w:r>
        <w:rPr>
          <w:rFonts w:hint="eastAsia" w:ascii="fang_song_gb2312" w:hAnsi="fang_song_gb2312" w:cs="fang_song_gb2312"/>
          <w:kern w:val="0"/>
          <w:sz w:val="27"/>
          <w:szCs w:val="27"/>
          <w:lang w:val="en-US" w:eastAsia="zh-CN"/>
        </w:rPr>
        <w:t>   </w:t>
      </w:r>
      <w:r>
        <w:rPr>
          <w:rFonts w:hint="eastAsia" w:ascii="宋体" w:hAnsi="宋体" w:eastAsia="宋体" w:cs="宋体"/>
          <w:kern w:val="0"/>
          <w:sz w:val="28"/>
          <w:szCs w:val="28"/>
          <w:lang w:val="en-US" w:eastAsia="zh-CN"/>
        </w:rPr>
        <w:t xml:space="preserve"> 1.本年支出决算合计 1,527.21万元。与上年决算相比，减少 -88.28万元，</w:t>
      </w:r>
      <w:r>
        <w:rPr>
          <w:rFonts w:hint="eastAsia" w:ascii="宋体" w:hAnsi="宋体" w:eastAsia="宋体" w:cs="宋体"/>
          <w:kern w:val="0"/>
          <w:sz w:val="28"/>
          <w:szCs w:val="28"/>
        </w:rPr>
        <w:t>减少</w:t>
      </w:r>
      <w:r>
        <w:rPr>
          <w:rFonts w:hint="eastAsia" w:ascii="宋体" w:hAnsi="宋体" w:eastAsia="宋体" w:cs="宋体"/>
          <w:kern w:val="0"/>
          <w:sz w:val="28"/>
          <w:szCs w:val="28"/>
          <w:u w:val="single"/>
        </w:rPr>
        <w:t xml:space="preserve"> -5.46</w:t>
      </w:r>
      <w:r>
        <w:rPr>
          <w:rFonts w:hint="eastAsia" w:ascii="宋体" w:hAnsi="宋体" w:eastAsia="宋体" w:cs="宋体"/>
          <w:kern w:val="0"/>
          <w:sz w:val="28"/>
          <w:szCs w:val="28"/>
        </w:rPr>
        <w:t>%，变动原因：我单位</w:t>
      </w:r>
      <w:r>
        <w:rPr>
          <w:rFonts w:hint="eastAsia" w:ascii="宋体" w:hAnsi="宋体" w:eastAsia="宋体" w:cs="宋体"/>
          <w:kern w:val="0"/>
          <w:sz w:val="28"/>
          <w:szCs w:val="28"/>
          <w:lang w:eastAsia="zh-CN"/>
        </w:rPr>
        <w:t>岗位调整</w:t>
      </w:r>
      <w:r>
        <w:rPr>
          <w:rFonts w:hint="eastAsia" w:ascii="宋体" w:hAnsi="宋体" w:eastAsia="宋体" w:cs="宋体"/>
          <w:kern w:val="0"/>
          <w:sz w:val="28"/>
          <w:szCs w:val="28"/>
        </w:rPr>
        <w:t>及辞职24名警务辅助人员，因此较上年减少。</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8"/>
          <w:szCs w:val="28"/>
        </w:rPr>
        <w:t>  2.结余分配</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万元。结余分配事项：</w:t>
      </w:r>
      <w:r>
        <w:rPr>
          <w:rFonts w:hint="eastAsia" w:ascii="宋体" w:hAnsi="宋体" w:eastAsia="宋体" w:cs="宋体"/>
          <w:kern w:val="0"/>
          <w:sz w:val="28"/>
          <w:szCs w:val="28"/>
          <w:lang w:eastAsia="zh-CN"/>
        </w:rPr>
        <w:t>本单位今年无结余分配</w:t>
      </w:r>
      <w:r>
        <w:rPr>
          <w:rFonts w:hint="eastAsia" w:ascii="宋体" w:hAnsi="宋体" w:eastAsia="宋体" w:cs="宋体"/>
          <w:kern w:val="0"/>
          <w:sz w:val="28"/>
          <w:szCs w:val="28"/>
        </w:rPr>
        <w:t>。与上年决算相比，减少</w:t>
      </w:r>
      <w:r>
        <w:rPr>
          <w:rFonts w:hint="eastAsia" w:ascii="宋体" w:hAnsi="宋体" w:eastAsia="宋体" w:cs="宋体"/>
          <w:kern w:val="0"/>
          <w:sz w:val="28"/>
          <w:szCs w:val="28"/>
          <w:u w:val="single"/>
        </w:rPr>
        <w:t xml:space="preserve"> -0.02</w:t>
      </w:r>
      <w:r>
        <w:rPr>
          <w:rFonts w:hint="eastAsia" w:ascii="宋体" w:hAnsi="宋体" w:eastAsia="宋体" w:cs="宋体"/>
          <w:kern w:val="0"/>
          <w:sz w:val="28"/>
          <w:szCs w:val="28"/>
        </w:rPr>
        <w:t>万元，减少</w:t>
      </w:r>
      <w:r>
        <w:rPr>
          <w:rFonts w:hint="eastAsia" w:ascii="宋体" w:hAnsi="宋体" w:eastAsia="宋体" w:cs="宋体"/>
          <w:kern w:val="0"/>
          <w:sz w:val="28"/>
          <w:szCs w:val="28"/>
          <w:u w:val="single"/>
        </w:rPr>
        <w:t xml:space="preserve"> -100.00</w:t>
      </w:r>
      <w:r>
        <w:rPr>
          <w:rFonts w:hint="eastAsia" w:ascii="宋体" w:hAnsi="宋体" w:eastAsia="宋体" w:cs="宋体"/>
          <w:kern w:val="0"/>
          <w:sz w:val="28"/>
          <w:szCs w:val="28"/>
        </w:rPr>
        <w:t>%，变动原因：</w:t>
      </w:r>
      <w:r>
        <w:rPr>
          <w:rFonts w:hint="eastAsia" w:ascii="宋体" w:hAnsi="宋体" w:eastAsia="宋体" w:cs="宋体"/>
          <w:kern w:val="0"/>
          <w:sz w:val="28"/>
          <w:szCs w:val="28"/>
          <w:lang w:val="en-US" w:eastAsia="zh-CN"/>
        </w:rPr>
        <w:t>本单位是参照公务员法管理的参公事业单位，但单位类型为公益一类，做行政单位账，2023年结转改为行政单位结转，因此无结余分配</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3.年末结转和结余</w:t>
      </w:r>
      <w:r>
        <w:rPr>
          <w:rFonts w:hint="eastAsia" w:ascii="宋体" w:hAnsi="宋体" w:eastAsia="宋体" w:cs="宋体"/>
          <w:kern w:val="0"/>
          <w:sz w:val="28"/>
          <w:szCs w:val="28"/>
          <w:u w:val="single"/>
        </w:rPr>
        <w:t xml:space="preserve"> 0.10</w:t>
      </w:r>
      <w:r>
        <w:rPr>
          <w:rFonts w:hint="eastAsia" w:ascii="宋体" w:hAnsi="宋体" w:eastAsia="宋体" w:cs="宋体"/>
          <w:kern w:val="0"/>
          <w:sz w:val="28"/>
          <w:szCs w:val="28"/>
        </w:rPr>
        <w:t>万元。结转和结余事项：</w:t>
      </w:r>
      <w:r>
        <w:rPr>
          <w:rFonts w:hint="eastAsia" w:ascii="宋体" w:hAnsi="宋体" w:eastAsia="宋体" w:cs="宋体"/>
          <w:kern w:val="0"/>
          <w:sz w:val="28"/>
          <w:szCs w:val="28"/>
          <w:lang w:val="en-US" w:eastAsia="zh-CN"/>
        </w:rPr>
        <w:t>2019年-2023年基本户中各项保险产生的利息收入</w:t>
      </w:r>
      <w:r>
        <w:rPr>
          <w:rFonts w:hint="eastAsia" w:ascii="宋体" w:hAnsi="宋体" w:eastAsia="宋体" w:cs="宋体"/>
          <w:kern w:val="0"/>
          <w:sz w:val="28"/>
          <w:szCs w:val="28"/>
        </w:rPr>
        <w:t>。与上年决算相比，增加</w:t>
      </w:r>
      <w:r>
        <w:rPr>
          <w:rFonts w:hint="eastAsia" w:ascii="宋体" w:hAnsi="宋体" w:eastAsia="宋体" w:cs="宋体"/>
          <w:kern w:val="0"/>
          <w:sz w:val="28"/>
          <w:szCs w:val="28"/>
          <w:u w:val="single"/>
        </w:rPr>
        <w:t xml:space="preserve"> 0.10</w:t>
      </w:r>
      <w:r>
        <w:rPr>
          <w:rFonts w:hint="eastAsia" w:ascii="宋体" w:hAnsi="宋体" w:eastAsia="宋体" w:cs="宋体"/>
          <w:kern w:val="0"/>
          <w:sz w:val="28"/>
          <w:szCs w:val="28"/>
        </w:rPr>
        <w:t>万元，增长</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100</w:t>
      </w:r>
      <w:r>
        <w:rPr>
          <w:rFonts w:hint="eastAsia" w:ascii="宋体" w:hAnsi="宋体" w:eastAsia="宋体" w:cs="宋体"/>
          <w:kern w:val="0"/>
          <w:sz w:val="28"/>
          <w:szCs w:val="28"/>
        </w:rPr>
        <w:t>%，变动原因：</w:t>
      </w:r>
      <w:r>
        <w:rPr>
          <w:rFonts w:hint="eastAsia" w:ascii="宋体" w:hAnsi="宋体" w:eastAsia="宋体" w:cs="宋体"/>
          <w:kern w:val="0"/>
          <w:sz w:val="28"/>
          <w:szCs w:val="28"/>
          <w:lang w:val="en-US" w:eastAsia="zh-CN"/>
        </w:rPr>
        <w:t>本单位是参照公务员法管理的参公事业单位，但单位类型为公益一类，做行政单位账，现将结转改为行政单位结转。</w:t>
      </w:r>
    </w:p>
    <w:p>
      <w:pPr>
        <w:widowControl/>
        <w:spacing w:before="240" w:after="240"/>
        <w:jc w:val="left"/>
        <w:rPr>
          <w:rFonts w:ascii="Times New Roman" w:hAnsi="Times New Roman" w:eastAsia="Times New Roman" w:cs="Times New Roman"/>
          <w:kern w:val="0"/>
          <w:sz w:val="28"/>
          <w:szCs w:val="28"/>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28"/>
          <w:szCs w:val="28"/>
        </w:rPr>
        <w:t>二、收入决算情况说明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color w:val="0E00FE"/>
          <w:kern w:val="0"/>
          <w:sz w:val="27"/>
          <w:szCs w:val="27"/>
        </w:rPr>
        <w:t xml:space="preserve">  </w:t>
      </w:r>
      <w:r>
        <w:rPr>
          <w:rFonts w:hint="eastAsia" w:ascii="宋体" w:hAnsi="宋体" w:eastAsia="宋体" w:cs="宋体"/>
          <w:color w:val="0E00FE"/>
          <w:kern w:val="0"/>
          <w:sz w:val="28"/>
          <w:szCs w:val="28"/>
        </w:rPr>
        <w:t> </w:t>
      </w:r>
      <w:r>
        <w:rPr>
          <w:rFonts w:hint="eastAsia" w:ascii="宋体" w:hAnsi="宋体" w:eastAsia="宋体" w:cs="宋体"/>
          <w:kern w:val="0"/>
          <w:sz w:val="28"/>
          <w:szCs w:val="28"/>
        </w:rPr>
        <w:t>锡林郭勒盟公安局留置看护监管中心 2023年度本年收入决算合计</w:t>
      </w:r>
      <w:r>
        <w:rPr>
          <w:rFonts w:hint="eastAsia" w:ascii="宋体" w:hAnsi="宋体" w:eastAsia="宋体" w:cs="宋体"/>
          <w:kern w:val="0"/>
          <w:sz w:val="28"/>
          <w:szCs w:val="28"/>
          <w:u w:val="single"/>
        </w:rPr>
        <w:t xml:space="preserve"> 1,527.22</w:t>
      </w:r>
      <w:r>
        <w:rPr>
          <w:rFonts w:hint="eastAsia" w:ascii="宋体" w:hAnsi="宋体" w:eastAsia="宋体" w:cs="宋体"/>
          <w:kern w:val="0"/>
          <w:sz w:val="28"/>
          <w:szCs w:val="28"/>
        </w:rPr>
        <w:t>万元，其中：</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本年一般公共预算财政拨款收入</w:t>
      </w:r>
      <w:r>
        <w:rPr>
          <w:rFonts w:hint="eastAsia" w:ascii="宋体" w:hAnsi="宋体" w:eastAsia="宋体" w:cs="宋体"/>
          <w:kern w:val="0"/>
          <w:sz w:val="28"/>
          <w:szCs w:val="28"/>
          <w:u w:val="single"/>
        </w:rPr>
        <w:t xml:space="preserve"> 1,527.21</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100.00</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本年政府性基金预算财政拨款收入</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本年国有资本经营预算财政拨款收入</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本年上级补助收入</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本年事业收入</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本年经营收入</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本年附属单位上缴收入</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 xml:space="preserve"> </w:t>
      </w:r>
      <w:r>
        <w:rPr>
          <w:rFonts w:ascii="fang_song_gb2312" w:hAnsi="fang_song_gb2312" w:eastAsia="fang_song_gb2312" w:cs="fang_song_gb2312"/>
          <w:kern w:val="0"/>
          <w:sz w:val="27"/>
          <w:szCs w:val="27"/>
        </w:rPr>
        <w:t>本年其他收入</w:t>
      </w:r>
      <w:r>
        <w:rPr>
          <w:rFonts w:ascii="times_new_roman" w:hAnsi="times_new_roman" w:eastAsia="times_new_roman" w:cs="times_new_roman"/>
          <w:kern w:val="0"/>
          <w:sz w:val="27"/>
          <w:szCs w:val="27"/>
          <w:u w:val="single"/>
        </w:rPr>
        <w:t xml:space="preserve"> 0.01</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drawing>
          <wp:inline distT="0" distB="0" distL="114300" distR="114300">
            <wp:extent cx="4439285" cy="2905125"/>
            <wp:effectExtent l="4445" t="4445" r="1397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center"/>
        <w:rPr>
          <w:rFonts w:hint="eastAsia" w:ascii="宋体" w:hAnsi="宋体" w:eastAsia="宋体" w:cs="宋体"/>
          <w:kern w:val="0"/>
          <w:sz w:val="28"/>
          <w:szCs w:val="28"/>
        </w:rPr>
      </w:pPr>
      <w:r>
        <w:rPr>
          <w:rFonts w:hint="eastAsia" w:ascii="宋体" w:hAnsi="宋体" w:eastAsia="宋体" w:cs="宋体"/>
          <w:kern w:val="0"/>
          <w:sz w:val="28"/>
          <w:szCs w:val="28"/>
        </w:rPr>
        <w:t>图1.收入决算图</w:t>
      </w:r>
    </w:p>
    <w:p>
      <w:pPr>
        <w:widowControl/>
        <w:spacing w:before="240" w:after="240"/>
        <w:jc w:val="left"/>
        <w:rPr>
          <w:rFonts w:ascii="Times New Roman" w:hAnsi="Times New Roman" w:eastAsia="Times New Roman" w:cs="Times New Roman"/>
          <w:kern w:val="0"/>
          <w:sz w:val="28"/>
          <w:szCs w:val="28"/>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8"/>
          <w:szCs w:val="28"/>
        </w:rPr>
        <w:t xml:space="preserve"> 三、支出决算情况说明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rPr>
        <w:t xml:space="preserve"> 锡林郭勒盟公安局留置看护监管中心 2023年度本年支出决算合计</w:t>
      </w:r>
      <w:r>
        <w:rPr>
          <w:rFonts w:hint="eastAsia" w:ascii="宋体" w:hAnsi="宋体" w:eastAsia="宋体" w:cs="宋体"/>
          <w:kern w:val="0"/>
          <w:sz w:val="28"/>
          <w:szCs w:val="28"/>
          <w:u w:val="single"/>
        </w:rPr>
        <w:t xml:space="preserve"> 1,527.21</w:t>
      </w:r>
      <w:r>
        <w:rPr>
          <w:rFonts w:hint="eastAsia" w:ascii="宋体" w:hAnsi="宋体" w:eastAsia="宋体" w:cs="宋体"/>
          <w:kern w:val="0"/>
          <w:sz w:val="28"/>
          <w:szCs w:val="28"/>
        </w:rPr>
        <w:t>万元，其中：</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本年基本支出</w:t>
      </w:r>
      <w:r>
        <w:rPr>
          <w:rFonts w:hint="eastAsia" w:ascii="宋体" w:hAnsi="宋体" w:eastAsia="宋体" w:cs="宋体"/>
          <w:kern w:val="0"/>
          <w:sz w:val="28"/>
          <w:szCs w:val="28"/>
          <w:u w:val="single"/>
        </w:rPr>
        <w:t xml:space="preserve"> 1,090.30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71.39</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本年项目支出</w:t>
      </w:r>
      <w:r>
        <w:rPr>
          <w:rFonts w:hint="eastAsia" w:ascii="宋体" w:hAnsi="宋体" w:eastAsia="宋体" w:cs="宋体"/>
          <w:kern w:val="0"/>
          <w:sz w:val="28"/>
          <w:szCs w:val="28"/>
          <w:u w:val="single"/>
        </w:rPr>
        <w:t xml:space="preserve"> 436.91</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28.61</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本年上缴上级支出</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本年经营支出</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本年对附属单位补助支出</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drawing>
          <wp:inline distT="0" distB="0" distL="114300" distR="114300">
            <wp:extent cx="4058285" cy="2400935"/>
            <wp:effectExtent l="4445" t="5080" r="13970" b="1333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hint="eastAsia" w:ascii="宋体" w:hAnsi="宋体" w:eastAsia="宋体" w:cs="宋体"/>
          <w:kern w:val="0"/>
          <w:sz w:val="28"/>
          <w:szCs w:val="28"/>
        </w:rPr>
      </w:pPr>
      <w:r>
        <w:rPr>
          <w:rFonts w:hint="eastAsia" w:ascii="宋体" w:hAnsi="宋体" w:eastAsia="宋体" w:cs="宋体"/>
          <w:kern w:val="0"/>
          <w:sz w:val="28"/>
          <w:szCs w:val="28"/>
        </w:rPr>
        <w:t>图2.支出决算图</w:t>
      </w:r>
    </w:p>
    <w:p>
      <w:pPr>
        <w:widowControl/>
        <w:spacing w:before="240" w:after="240"/>
        <w:jc w:val="left"/>
        <w:rPr>
          <w:rFonts w:ascii="Times New Roman" w:hAnsi="Times New Roman" w:eastAsia="Times New Roman" w:cs="Times New Roman"/>
          <w:kern w:val="0"/>
          <w:sz w:val="28"/>
          <w:szCs w:val="28"/>
        </w:rPr>
      </w:pPr>
      <w:r>
        <w:rPr>
          <w:rFonts w:ascii="Calibri" w:hAnsi="Calibri" w:eastAsia="Calibri" w:cs="Calibri"/>
          <w:b/>
          <w:bCs/>
          <w:kern w:val="0"/>
          <w:sz w:val="27"/>
          <w:szCs w:val="27"/>
        </w:rPr>
        <w:t> </w:t>
      </w:r>
      <w:r>
        <w:rPr>
          <w:rFonts w:ascii="黑体" w:hAnsi="黑体" w:eastAsia="黑体" w:cs="黑体"/>
          <w:b/>
          <w:bCs/>
          <w:kern w:val="0"/>
          <w:sz w:val="28"/>
          <w:szCs w:val="28"/>
        </w:rPr>
        <w:t xml:space="preserve"> </w:t>
      </w:r>
      <w:r>
        <w:rPr>
          <w:rFonts w:ascii="Calibri" w:hAnsi="Calibri" w:eastAsia="Calibri" w:cs="Calibri"/>
          <w:b/>
          <w:bCs/>
          <w:kern w:val="0"/>
          <w:sz w:val="28"/>
          <w:szCs w:val="28"/>
        </w:rPr>
        <w:t> </w:t>
      </w:r>
      <w:r>
        <w:rPr>
          <w:rFonts w:ascii="黑体" w:hAnsi="黑体" w:eastAsia="黑体" w:cs="黑体"/>
          <w:b/>
          <w:bCs/>
          <w:kern w:val="0"/>
          <w:sz w:val="28"/>
          <w:szCs w:val="28"/>
        </w:rPr>
        <w:t xml:space="preserve"> 四、财政拨款收入支出决算总体情况说明</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xml:space="preserve">  锡林郭勒盟公安局留置看护监管中心 2023年度财政拨款收入、支出决算总计 </w:t>
      </w:r>
      <w:r>
        <w:rPr>
          <w:rFonts w:hint="eastAsia" w:ascii="宋体" w:hAnsi="宋体" w:eastAsia="宋体" w:cs="宋体"/>
          <w:kern w:val="0"/>
          <w:sz w:val="28"/>
          <w:szCs w:val="28"/>
          <w:u w:val="single"/>
        </w:rPr>
        <w:t>1,527.21</w:t>
      </w:r>
      <w:r>
        <w:rPr>
          <w:rFonts w:hint="eastAsia" w:ascii="宋体" w:hAnsi="宋体" w:eastAsia="宋体" w:cs="宋体"/>
          <w:kern w:val="0"/>
          <w:sz w:val="28"/>
          <w:szCs w:val="28"/>
        </w:rPr>
        <w:t>万元，与年初预算相比，收、支总计各减少</w:t>
      </w:r>
      <w:r>
        <w:rPr>
          <w:rFonts w:hint="eastAsia" w:ascii="宋体" w:hAnsi="宋体" w:eastAsia="宋体" w:cs="宋体"/>
          <w:kern w:val="0"/>
          <w:sz w:val="28"/>
          <w:szCs w:val="28"/>
          <w:u w:val="single"/>
        </w:rPr>
        <w:t xml:space="preserve"> -120.29</w:t>
      </w:r>
      <w:r>
        <w:rPr>
          <w:rFonts w:hint="eastAsia" w:ascii="宋体" w:hAnsi="宋体" w:eastAsia="宋体" w:cs="宋体"/>
          <w:kern w:val="0"/>
          <w:sz w:val="28"/>
          <w:szCs w:val="28"/>
        </w:rPr>
        <w:t>万元，减少</w:t>
      </w:r>
      <w:r>
        <w:rPr>
          <w:rFonts w:hint="eastAsia" w:ascii="宋体" w:hAnsi="宋体" w:eastAsia="宋体" w:cs="宋体"/>
          <w:kern w:val="0"/>
          <w:sz w:val="28"/>
          <w:szCs w:val="28"/>
          <w:u w:val="single"/>
        </w:rPr>
        <w:t xml:space="preserve"> -7.30</w:t>
      </w:r>
      <w:r>
        <w:rPr>
          <w:rFonts w:hint="eastAsia" w:ascii="宋体" w:hAnsi="宋体" w:eastAsia="宋体" w:cs="宋体"/>
          <w:kern w:val="0"/>
          <w:sz w:val="28"/>
          <w:szCs w:val="28"/>
        </w:rPr>
        <w:t>%，变动原因：因我单位</w:t>
      </w:r>
      <w:r>
        <w:rPr>
          <w:rFonts w:hint="eastAsia" w:ascii="宋体" w:hAnsi="宋体" w:eastAsia="宋体" w:cs="宋体"/>
          <w:kern w:val="0"/>
          <w:sz w:val="28"/>
          <w:szCs w:val="28"/>
          <w:lang w:eastAsia="zh-CN"/>
        </w:rPr>
        <w:t>岗位调整</w:t>
      </w:r>
      <w:r>
        <w:rPr>
          <w:rFonts w:hint="eastAsia" w:ascii="宋体" w:hAnsi="宋体" w:eastAsia="宋体" w:cs="宋体"/>
          <w:kern w:val="0"/>
          <w:sz w:val="28"/>
          <w:szCs w:val="28"/>
        </w:rPr>
        <w:t xml:space="preserve">及辞职24名警务辅助人员，因此较上年减少；与上年决算相比，收、支总计各减少 </w:t>
      </w:r>
      <w:r>
        <w:rPr>
          <w:rFonts w:hint="eastAsia" w:ascii="宋体" w:hAnsi="宋体" w:eastAsia="宋体" w:cs="宋体"/>
          <w:kern w:val="0"/>
          <w:sz w:val="28"/>
          <w:szCs w:val="28"/>
          <w:u w:val="single"/>
        </w:rPr>
        <w:t>-88.28</w:t>
      </w:r>
      <w:r>
        <w:rPr>
          <w:rFonts w:hint="eastAsia" w:ascii="宋体" w:hAnsi="宋体" w:eastAsia="宋体" w:cs="宋体"/>
          <w:kern w:val="0"/>
          <w:sz w:val="28"/>
          <w:szCs w:val="28"/>
        </w:rPr>
        <w:t xml:space="preserve">万元，减少 </w:t>
      </w:r>
      <w:r>
        <w:rPr>
          <w:rFonts w:hint="eastAsia" w:ascii="宋体" w:hAnsi="宋体" w:eastAsia="宋体" w:cs="宋体"/>
          <w:kern w:val="0"/>
          <w:sz w:val="28"/>
          <w:szCs w:val="28"/>
          <w:u w:val="single"/>
        </w:rPr>
        <w:t>-5.46</w:t>
      </w:r>
      <w:r>
        <w:rPr>
          <w:rFonts w:hint="eastAsia" w:ascii="宋体" w:hAnsi="宋体" w:eastAsia="宋体" w:cs="宋体"/>
          <w:kern w:val="0"/>
          <w:sz w:val="28"/>
          <w:szCs w:val="28"/>
        </w:rPr>
        <w:t>%，变动原因：因我单位</w:t>
      </w:r>
      <w:r>
        <w:rPr>
          <w:rFonts w:hint="eastAsia" w:ascii="宋体" w:hAnsi="宋体" w:eastAsia="宋体" w:cs="宋体"/>
          <w:kern w:val="0"/>
          <w:sz w:val="28"/>
          <w:szCs w:val="28"/>
          <w:lang w:eastAsia="zh-CN"/>
        </w:rPr>
        <w:t>岗位调整</w:t>
      </w:r>
      <w:r>
        <w:rPr>
          <w:rFonts w:hint="eastAsia" w:ascii="宋体" w:hAnsi="宋体" w:eastAsia="宋体" w:cs="宋体"/>
          <w:kern w:val="0"/>
          <w:sz w:val="28"/>
          <w:szCs w:val="28"/>
        </w:rPr>
        <w:t>及辞职24名警务辅助人员，因此较上年减少。</w:t>
      </w:r>
    </w:p>
    <w:p>
      <w:pPr>
        <w:widowControl/>
        <w:spacing w:before="240" w:after="240"/>
        <w:jc w:val="left"/>
        <w:rPr>
          <w:rFonts w:ascii="黑体" w:hAnsi="黑体" w:eastAsia="黑体" w:cs="黑体"/>
          <w:b/>
          <w:bCs/>
          <w:kern w:val="0"/>
          <w:sz w:val="28"/>
          <w:szCs w:val="28"/>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28"/>
          <w:szCs w:val="28"/>
        </w:rPr>
        <w:t>五、一般公共预算财政拨款支出决算情况说明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8"/>
          <w:szCs w:val="28"/>
        </w:rPr>
        <w:t>  锡林郭勒盟公安局留置看护监管中心 2023年度一般公共预算财政拨款支出决算</w:t>
      </w:r>
      <w:r>
        <w:rPr>
          <w:rFonts w:hint="eastAsia" w:ascii="宋体" w:hAnsi="宋体" w:eastAsia="宋体" w:cs="宋体"/>
          <w:kern w:val="0"/>
          <w:sz w:val="28"/>
          <w:szCs w:val="28"/>
          <w:u w:val="single"/>
        </w:rPr>
        <w:t xml:space="preserve"> 1,527.21</w:t>
      </w:r>
      <w:r>
        <w:rPr>
          <w:rFonts w:hint="eastAsia" w:ascii="宋体" w:hAnsi="宋体" w:eastAsia="宋体" w:cs="宋体"/>
          <w:kern w:val="0"/>
          <w:sz w:val="28"/>
          <w:szCs w:val="28"/>
        </w:rPr>
        <w:t>万元。与年初预算</w:t>
      </w:r>
      <w:r>
        <w:rPr>
          <w:rFonts w:hint="eastAsia" w:ascii="宋体" w:hAnsi="宋体" w:eastAsia="宋体" w:cs="宋体"/>
          <w:kern w:val="0"/>
          <w:sz w:val="28"/>
          <w:szCs w:val="28"/>
          <w:u w:val="single"/>
        </w:rPr>
        <w:t xml:space="preserve"> 1,647.50</w:t>
      </w:r>
      <w:r>
        <w:rPr>
          <w:rFonts w:hint="eastAsia" w:ascii="宋体" w:hAnsi="宋体" w:eastAsia="宋体" w:cs="宋体"/>
          <w:kern w:val="0"/>
          <w:sz w:val="28"/>
          <w:szCs w:val="28"/>
        </w:rPr>
        <w:t xml:space="preserve">万元相比，完成年初预算的 </w:t>
      </w:r>
      <w:r>
        <w:rPr>
          <w:rFonts w:hint="eastAsia" w:ascii="宋体" w:hAnsi="宋体" w:eastAsia="宋体" w:cs="宋体"/>
          <w:kern w:val="0"/>
          <w:sz w:val="28"/>
          <w:szCs w:val="28"/>
          <w:u w:val="single"/>
        </w:rPr>
        <w:t>92.70</w:t>
      </w:r>
      <w:r>
        <w:rPr>
          <w:rFonts w:hint="eastAsia" w:ascii="宋体" w:hAnsi="宋体" w:eastAsia="宋体" w:cs="宋体"/>
          <w:kern w:val="0"/>
          <w:sz w:val="28"/>
          <w:szCs w:val="28"/>
        </w:rPr>
        <w:t>%。其中：</w:t>
      </w:r>
    </w:p>
    <w:p>
      <w:pPr>
        <w:widowControl/>
        <w:spacing w:before="240" w:after="240"/>
        <w:jc w:val="left"/>
        <w:rPr>
          <w:rFonts w:ascii="黑体" w:hAnsi="黑体" w:eastAsia="黑体" w:cs="黑体"/>
          <w:b/>
          <w:bCs/>
          <w:kern w:val="0"/>
          <w:sz w:val="28"/>
          <w:szCs w:val="28"/>
        </w:rPr>
      </w:pPr>
      <w:r>
        <w:rPr>
          <w:rFonts w:ascii="kai_ti_gb2312" w:hAnsi="kai_ti_gb2312" w:eastAsia="kai_ti_gb2312" w:cs="kai_ti_gb2312"/>
          <w:b/>
          <w:bCs/>
          <w:kern w:val="0"/>
          <w:sz w:val="27"/>
          <w:szCs w:val="27"/>
        </w:rPr>
        <w:t xml:space="preserve">    </w:t>
      </w:r>
      <w:r>
        <w:rPr>
          <w:rFonts w:ascii="黑体" w:hAnsi="黑体" w:eastAsia="黑体" w:cs="黑体"/>
          <w:b/>
          <w:bCs/>
          <w:kern w:val="0"/>
          <w:sz w:val="28"/>
          <w:szCs w:val="28"/>
        </w:rPr>
        <w:t>（</w:t>
      </w:r>
      <w:r>
        <w:rPr>
          <w:rFonts w:hint="eastAsia" w:ascii="黑体" w:hAnsi="黑体" w:eastAsia="黑体" w:cs="黑体"/>
          <w:b/>
          <w:bCs/>
          <w:kern w:val="0"/>
          <w:sz w:val="28"/>
          <w:szCs w:val="28"/>
          <w:lang w:eastAsia="zh-CN"/>
        </w:rPr>
        <w:t>一</w:t>
      </w:r>
      <w:r>
        <w:rPr>
          <w:rFonts w:ascii="黑体" w:hAnsi="黑体" w:eastAsia="黑体" w:cs="黑体"/>
          <w:b/>
          <w:bCs/>
          <w:kern w:val="0"/>
          <w:sz w:val="28"/>
          <w:szCs w:val="28"/>
        </w:rPr>
        <w:t>）公共安全（类）</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8"/>
          <w:szCs w:val="28"/>
        </w:rPr>
        <w:t>公共安全类决算数为</w:t>
      </w:r>
      <w:r>
        <w:rPr>
          <w:rFonts w:hint="eastAsia" w:ascii="宋体" w:hAnsi="宋体" w:eastAsia="宋体" w:cs="宋体"/>
          <w:kern w:val="0"/>
          <w:sz w:val="28"/>
          <w:szCs w:val="28"/>
          <w:u w:val="single"/>
        </w:rPr>
        <w:t xml:space="preserve"> 1,288.68</w:t>
      </w:r>
      <w:r>
        <w:rPr>
          <w:rFonts w:hint="eastAsia" w:ascii="宋体" w:hAnsi="宋体" w:eastAsia="宋体" w:cs="宋体"/>
          <w:kern w:val="0"/>
          <w:sz w:val="28"/>
          <w:szCs w:val="28"/>
        </w:rPr>
        <w:t xml:space="preserve">万元，与年初预算相比减少 </w:t>
      </w:r>
      <w:r>
        <w:rPr>
          <w:rFonts w:hint="eastAsia" w:ascii="宋体" w:hAnsi="宋体" w:eastAsia="宋体" w:cs="宋体"/>
          <w:kern w:val="0"/>
          <w:sz w:val="28"/>
          <w:szCs w:val="28"/>
          <w:u w:val="single"/>
        </w:rPr>
        <w:t>-127.24</w:t>
      </w:r>
      <w:r>
        <w:rPr>
          <w:rFonts w:hint="eastAsia" w:ascii="宋体" w:hAnsi="宋体" w:eastAsia="宋体" w:cs="宋体"/>
          <w:kern w:val="0"/>
          <w:sz w:val="28"/>
          <w:szCs w:val="28"/>
        </w:rPr>
        <w:t>万元。其中：</w:t>
      </w:r>
    </w:p>
    <w:p>
      <w:pPr>
        <w:widowControl/>
        <w:spacing w:before="240" w:after="240"/>
        <w:rPr>
          <w:rFonts w:hint="eastAsia" w:ascii="宋体" w:hAnsi="宋体" w:eastAsia="宋体" w:cs="宋体"/>
          <w:kern w:val="0"/>
          <w:sz w:val="28"/>
          <w:szCs w:val="28"/>
          <w:lang w:val="en-US" w:eastAsia="en-US"/>
        </w:rPr>
      </w:pPr>
      <w:r>
        <w:rPr>
          <w:rFonts w:hint="eastAsia" w:ascii="宋体" w:hAnsi="宋体" w:eastAsia="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1．公安（款）行政运行（项）。年初预算</w:t>
      </w:r>
      <w:r>
        <w:rPr>
          <w:rFonts w:hint="eastAsia" w:ascii="宋体" w:hAnsi="宋体" w:eastAsia="宋体" w:cs="宋体"/>
          <w:kern w:val="0"/>
          <w:sz w:val="28"/>
          <w:szCs w:val="28"/>
          <w:u w:val="single"/>
          <w:lang w:val="en-US" w:eastAsia="zh-CN"/>
        </w:rPr>
        <w:t>836.38</w:t>
      </w:r>
      <w:r>
        <w:rPr>
          <w:rFonts w:hint="eastAsia" w:ascii="宋体" w:hAnsi="宋体" w:eastAsia="宋体" w:cs="宋体"/>
          <w:kern w:val="0"/>
          <w:sz w:val="28"/>
          <w:szCs w:val="28"/>
        </w:rPr>
        <w:t>万元，支出决算</w:t>
      </w:r>
      <w:r>
        <w:rPr>
          <w:rFonts w:hint="eastAsia" w:ascii="宋体" w:hAnsi="宋体" w:eastAsia="宋体" w:cs="宋体"/>
          <w:kern w:val="0"/>
          <w:sz w:val="28"/>
          <w:szCs w:val="28"/>
          <w:u w:val="single"/>
          <w:lang w:val="en-US" w:eastAsia="zh-CN"/>
        </w:rPr>
        <w:t>867.55</w:t>
      </w:r>
      <w:r>
        <w:rPr>
          <w:rFonts w:hint="eastAsia" w:ascii="宋体" w:hAnsi="宋体" w:eastAsia="宋体" w:cs="宋体"/>
          <w:kern w:val="0"/>
          <w:sz w:val="28"/>
          <w:szCs w:val="28"/>
        </w:rPr>
        <w:t>万元，完成年初预算的</w:t>
      </w:r>
      <w:r>
        <w:rPr>
          <w:rFonts w:hint="eastAsia" w:ascii="宋体" w:hAnsi="宋体" w:eastAsia="宋体" w:cs="宋体"/>
          <w:kern w:val="0"/>
          <w:sz w:val="28"/>
          <w:szCs w:val="28"/>
          <w:u w:val="single"/>
          <w:lang w:val="en-US" w:eastAsia="zh-CN"/>
        </w:rPr>
        <w:t>103.73</w:t>
      </w:r>
      <w:r>
        <w:rPr>
          <w:rFonts w:hint="eastAsia" w:ascii="宋体" w:hAnsi="宋体" w:eastAsia="宋体" w:cs="宋体"/>
          <w:kern w:val="0"/>
          <w:sz w:val="28"/>
          <w:szCs w:val="28"/>
        </w:rPr>
        <w:t>%。决算数与年初预算数的差异原因：</w:t>
      </w:r>
      <w:r>
        <w:rPr>
          <w:rFonts w:hint="eastAsia" w:ascii="宋体" w:hAnsi="宋体" w:eastAsia="宋体" w:cs="宋体"/>
          <w:kern w:val="0"/>
          <w:sz w:val="28"/>
          <w:szCs w:val="28"/>
          <w:lang w:eastAsia="zh-CN"/>
        </w:rPr>
        <w:t>追加被装购置费资金以及人员工资上涨</w:t>
      </w:r>
      <w:r>
        <w:rPr>
          <w:rFonts w:hint="eastAsia" w:ascii="宋体" w:hAnsi="宋体" w:eastAsia="宋体" w:cs="宋体"/>
          <w:kern w:val="0"/>
          <w:sz w:val="28"/>
          <w:szCs w:val="28"/>
        </w:rPr>
        <w:t>。</w:t>
      </w:r>
    </w:p>
    <w:p>
      <w:pPr>
        <w:widowControl/>
        <w:spacing w:before="240" w:after="240"/>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eastAsia="en-US"/>
        </w:rPr>
        <w:t xml:space="preserve">2 </w:t>
      </w:r>
      <w:r>
        <w:rPr>
          <w:rFonts w:hint="eastAsia" w:ascii="宋体" w:hAnsi="宋体" w:cs="宋体"/>
          <w:kern w:val="0"/>
          <w:sz w:val="28"/>
          <w:szCs w:val="28"/>
          <w:lang w:val="en-US" w:eastAsia="zh-CN"/>
        </w:rPr>
        <w:t>.</w:t>
      </w:r>
      <w:r>
        <w:rPr>
          <w:rFonts w:hint="eastAsia" w:ascii="宋体" w:hAnsi="宋体" w:eastAsia="宋体" w:cs="宋体"/>
          <w:kern w:val="0"/>
          <w:sz w:val="28"/>
          <w:szCs w:val="28"/>
          <w:lang w:eastAsia="en-US"/>
        </w:rPr>
        <w:t xml:space="preserve">公安（款） 一般行政管理事务（项） 年初预算 </w:t>
      </w:r>
      <w:r>
        <w:rPr>
          <w:rFonts w:hint="eastAsia" w:ascii="宋体" w:hAnsi="宋体" w:eastAsia="宋体" w:cs="宋体"/>
          <w:kern w:val="0"/>
          <w:sz w:val="28"/>
          <w:szCs w:val="28"/>
          <w:u w:val="single"/>
          <w:lang w:val="en-US" w:eastAsia="zh-CN"/>
        </w:rPr>
        <w:t>579.54</w:t>
      </w:r>
      <w:r>
        <w:rPr>
          <w:rFonts w:hint="eastAsia" w:ascii="宋体" w:hAnsi="宋体" w:eastAsia="宋体" w:cs="宋体"/>
          <w:kern w:val="0"/>
          <w:sz w:val="28"/>
          <w:szCs w:val="28"/>
          <w:lang w:eastAsia="en-US"/>
        </w:rPr>
        <w:t xml:space="preserve">万元，支出决算  </w:t>
      </w:r>
      <w:r>
        <w:rPr>
          <w:rFonts w:hint="eastAsia" w:ascii="宋体" w:hAnsi="宋体" w:eastAsia="宋体" w:cs="宋体"/>
          <w:kern w:val="0"/>
          <w:sz w:val="28"/>
          <w:szCs w:val="28"/>
          <w:u w:val="single"/>
          <w:lang w:val="en-US" w:eastAsia="zh-CN"/>
        </w:rPr>
        <w:t>421.13</w:t>
      </w:r>
      <w:r>
        <w:rPr>
          <w:rFonts w:hint="eastAsia" w:ascii="宋体" w:hAnsi="宋体" w:eastAsia="宋体" w:cs="宋体"/>
          <w:kern w:val="0"/>
          <w:sz w:val="28"/>
          <w:szCs w:val="28"/>
          <w:lang w:eastAsia="en-US"/>
        </w:rPr>
        <w:t xml:space="preserve"> 万元 ，完成年初预算的</w:t>
      </w:r>
      <w:r>
        <w:rPr>
          <w:rFonts w:hint="eastAsia" w:ascii="宋体" w:hAnsi="宋体" w:eastAsia="宋体" w:cs="宋体"/>
          <w:kern w:val="0"/>
          <w:sz w:val="28"/>
          <w:szCs w:val="28"/>
          <w:u w:val="single"/>
          <w:lang w:eastAsia="en-US"/>
        </w:rPr>
        <w:t xml:space="preserve">  </w:t>
      </w:r>
      <w:r>
        <w:rPr>
          <w:rFonts w:hint="eastAsia" w:ascii="宋体" w:hAnsi="宋体" w:eastAsia="宋体" w:cs="宋体"/>
          <w:kern w:val="0"/>
          <w:sz w:val="28"/>
          <w:szCs w:val="28"/>
          <w:u w:val="single"/>
          <w:lang w:val="en-US" w:eastAsia="zh-CN"/>
        </w:rPr>
        <w:t>72.67</w:t>
      </w:r>
      <w:r>
        <w:rPr>
          <w:rFonts w:hint="eastAsia" w:ascii="宋体" w:hAnsi="宋体" w:eastAsia="宋体" w:cs="宋体"/>
          <w:kern w:val="0"/>
          <w:sz w:val="28"/>
          <w:szCs w:val="28"/>
          <w:lang w:eastAsia="en-US"/>
        </w:rPr>
        <w:t xml:space="preserve"> %</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决算数与年初预算数的差异原因</w:t>
      </w:r>
      <w:r>
        <w:rPr>
          <w:rFonts w:hint="eastAsia" w:ascii="宋体" w:hAnsi="宋体" w:eastAsia="宋体" w:cs="宋体"/>
          <w:kern w:val="0"/>
          <w:sz w:val="28"/>
          <w:szCs w:val="28"/>
          <w:lang w:eastAsia="en-US"/>
        </w:rPr>
        <w:t xml:space="preserve">： </w:t>
      </w:r>
      <w:r>
        <w:rPr>
          <w:rFonts w:hint="eastAsia" w:ascii="宋体" w:hAnsi="宋体" w:eastAsia="宋体" w:cs="宋体"/>
          <w:kern w:val="0"/>
          <w:sz w:val="28"/>
          <w:szCs w:val="28"/>
          <w:lang w:val="en-US" w:eastAsia="zh-CN"/>
        </w:rPr>
        <w:t>2023年有辞职及</w:t>
      </w:r>
      <w:r>
        <w:rPr>
          <w:rFonts w:hint="eastAsia" w:ascii="宋体" w:hAnsi="宋体" w:eastAsia="宋体" w:cs="宋体"/>
          <w:kern w:val="0"/>
          <w:sz w:val="28"/>
          <w:szCs w:val="28"/>
          <w:lang w:eastAsia="zh-CN"/>
        </w:rPr>
        <w:t>岗位调整</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lang w:eastAsia="en-US"/>
        </w:rPr>
        <w:t>警务辅助人员。</w:t>
      </w:r>
    </w:p>
    <w:p>
      <w:pPr>
        <w:widowControl/>
        <w:spacing w:before="240" w:after="240"/>
        <w:jc w:val="left"/>
        <w:rPr>
          <w:rFonts w:ascii="黑体" w:hAnsi="黑体" w:eastAsia="黑体" w:cs="黑体"/>
          <w:b/>
          <w:bCs/>
          <w:kern w:val="0"/>
          <w:sz w:val="28"/>
          <w:szCs w:val="28"/>
          <w:lang w:eastAsia="en-US"/>
        </w:rPr>
      </w:pPr>
      <w:r>
        <w:rPr>
          <w:rFonts w:ascii="kai_ti_gb2312" w:hAnsi="kai_ti_gb2312" w:eastAsia="kai_ti_gb2312" w:cs="kai_ti_gb2312"/>
          <w:b/>
          <w:bCs/>
          <w:kern w:val="0"/>
          <w:sz w:val="27"/>
          <w:szCs w:val="27"/>
        </w:rPr>
        <w:t>   </w:t>
      </w:r>
      <w:r>
        <w:rPr>
          <w:rFonts w:ascii="黑体" w:hAnsi="黑体" w:eastAsia="黑体" w:cs="黑体"/>
          <w:b/>
          <w:bCs/>
          <w:kern w:val="0"/>
          <w:sz w:val="28"/>
          <w:szCs w:val="28"/>
          <w:lang w:eastAsia="en-US"/>
        </w:rPr>
        <w:t xml:space="preserve"> （</w:t>
      </w:r>
      <w:r>
        <w:rPr>
          <w:rFonts w:hint="eastAsia" w:ascii="黑体" w:hAnsi="黑体" w:eastAsia="黑体" w:cs="黑体"/>
          <w:b/>
          <w:bCs/>
          <w:kern w:val="0"/>
          <w:sz w:val="28"/>
          <w:szCs w:val="28"/>
          <w:lang w:eastAsia="zh-CN"/>
        </w:rPr>
        <w:t>二</w:t>
      </w:r>
      <w:r>
        <w:rPr>
          <w:rFonts w:ascii="黑体" w:hAnsi="黑体" w:eastAsia="黑体" w:cs="黑体"/>
          <w:b/>
          <w:bCs/>
          <w:kern w:val="0"/>
          <w:sz w:val="28"/>
          <w:szCs w:val="28"/>
          <w:lang w:eastAsia="en-US"/>
        </w:rPr>
        <w:t>）社会保障和就业支出（类）</w:t>
      </w:r>
    </w:p>
    <w:p>
      <w:pPr>
        <w:widowControl/>
        <w:spacing w:before="240" w:after="240"/>
        <w:ind w:firstLine="540" w:firstLineChars="200"/>
        <w:rPr>
          <w:rFonts w:hint="eastAsia" w:ascii="宋体" w:hAnsi="宋体" w:eastAsia="宋体" w:cs="宋体"/>
          <w:kern w:val="0"/>
          <w:sz w:val="28"/>
          <w:szCs w:val="28"/>
          <w:lang w:eastAsia="en-US"/>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lang w:eastAsia="en-US"/>
        </w:rPr>
        <w:t xml:space="preserve">社会保障和就业支出类决算数为 </w:t>
      </w:r>
      <w:r>
        <w:rPr>
          <w:rFonts w:hint="eastAsia" w:ascii="宋体" w:hAnsi="宋体" w:eastAsia="宋体" w:cs="宋体"/>
          <w:kern w:val="0"/>
          <w:sz w:val="28"/>
          <w:szCs w:val="28"/>
          <w:u w:val="single"/>
          <w:lang w:eastAsia="en-US"/>
        </w:rPr>
        <w:t>78.10</w:t>
      </w:r>
      <w:r>
        <w:rPr>
          <w:rFonts w:hint="eastAsia" w:ascii="宋体" w:hAnsi="宋体" w:eastAsia="宋体" w:cs="宋体"/>
          <w:kern w:val="0"/>
          <w:sz w:val="28"/>
          <w:szCs w:val="28"/>
          <w:lang w:eastAsia="en-US"/>
        </w:rPr>
        <w:t>万元，与年初预算相比减少</w:t>
      </w:r>
      <w:r>
        <w:rPr>
          <w:rFonts w:hint="eastAsia" w:ascii="宋体" w:hAnsi="宋体" w:eastAsia="宋体" w:cs="宋体"/>
          <w:kern w:val="0"/>
          <w:sz w:val="28"/>
          <w:szCs w:val="28"/>
          <w:u w:val="single"/>
          <w:lang w:eastAsia="en-US"/>
        </w:rPr>
        <w:t xml:space="preserve"> -3.48</w:t>
      </w:r>
      <w:r>
        <w:rPr>
          <w:rFonts w:hint="eastAsia" w:ascii="宋体" w:hAnsi="宋体" w:eastAsia="宋体" w:cs="宋体"/>
          <w:kern w:val="0"/>
          <w:sz w:val="28"/>
          <w:szCs w:val="28"/>
          <w:lang w:eastAsia="en-US"/>
        </w:rPr>
        <w:t>万元。其中：</w:t>
      </w:r>
    </w:p>
    <w:p>
      <w:pPr>
        <w:widowControl/>
        <w:spacing w:before="240" w:after="240"/>
        <w:ind w:firstLine="560" w:firstLineChars="200"/>
        <w:rPr>
          <w:rFonts w:hint="eastAsia" w:ascii="宋体" w:hAnsi="宋体" w:eastAsia="宋体" w:cs="宋体"/>
          <w:kern w:val="0"/>
          <w:sz w:val="28"/>
          <w:szCs w:val="28"/>
          <w:lang w:eastAsia="en-US"/>
        </w:rPr>
      </w:pPr>
      <w:r>
        <w:rPr>
          <w:rFonts w:hint="eastAsia" w:ascii="宋体" w:hAnsi="宋体" w:eastAsia="宋体" w:cs="宋体"/>
          <w:kern w:val="0"/>
          <w:sz w:val="28"/>
          <w:szCs w:val="28"/>
          <w:lang w:eastAsia="en-US"/>
        </w:rPr>
        <w:t>1．行政事业单位养老支出（款）机关事业单位基本养老保险缴费支出（项）。年初预算</w:t>
      </w:r>
      <w:r>
        <w:rPr>
          <w:rFonts w:hint="eastAsia" w:ascii="宋体" w:hAnsi="宋体" w:eastAsia="宋体" w:cs="宋体"/>
          <w:kern w:val="0"/>
          <w:sz w:val="28"/>
          <w:szCs w:val="28"/>
          <w:u w:val="single"/>
          <w:lang w:val="en-US" w:eastAsia="zh-CN"/>
        </w:rPr>
        <w:t>81.58</w:t>
      </w:r>
      <w:r>
        <w:rPr>
          <w:rFonts w:hint="eastAsia" w:ascii="宋体" w:hAnsi="宋体" w:eastAsia="宋体" w:cs="宋体"/>
          <w:kern w:val="0"/>
          <w:sz w:val="28"/>
          <w:szCs w:val="28"/>
          <w:lang w:eastAsia="en-US"/>
        </w:rPr>
        <w:t>万元，支出决算</w:t>
      </w:r>
      <w:r>
        <w:rPr>
          <w:rFonts w:hint="eastAsia" w:ascii="宋体" w:hAnsi="宋体" w:eastAsia="宋体" w:cs="宋体"/>
          <w:kern w:val="0"/>
          <w:sz w:val="28"/>
          <w:szCs w:val="28"/>
          <w:u w:val="single"/>
          <w:lang w:val="en-US" w:eastAsia="zh-CN"/>
        </w:rPr>
        <w:t>78.1</w:t>
      </w:r>
      <w:r>
        <w:rPr>
          <w:rFonts w:hint="eastAsia" w:ascii="宋体" w:hAnsi="宋体" w:eastAsia="宋体" w:cs="宋体"/>
          <w:kern w:val="0"/>
          <w:sz w:val="28"/>
          <w:szCs w:val="28"/>
          <w:lang w:eastAsia="en-US"/>
        </w:rPr>
        <w:t>万元，完成年初预算的</w:t>
      </w:r>
      <w:r>
        <w:rPr>
          <w:rFonts w:hint="eastAsia" w:ascii="宋体" w:hAnsi="宋体" w:eastAsia="宋体" w:cs="宋体"/>
          <w:kern w:val="0"/>
          <w:sz w:val="28"/>
          <w:szCs w:val="28"/>
          <w:u w:val="single"/>
          <w:lang w:val="en-US" w:eastAsia="zh-CN"/>
        </w:rPr>
        <w:t>95.73</w:t>
      </w:r>
      <w:r>
        <w:rPr>
          <w:rFonts w:hint="eastAsia" w:ascii="宋体" w:hAnsi="宋体" w:eastAsia="宋体" w:cs="宋体"/>
          <w:kern w:val="0"/>
          <w:sz w:val="28"/>
          <w:szCs w:val="28"/>
          <w:lang w:eastAsia="en-US"/>
        </w:rPr>
        <w:t>%。决算数与年初预算数的差异原因：</w:t>
      </w:r>
      <w:r>
        <w:rPr>
          <w:rFonts w:hint="eastAsia" w:ascii="宋体" w:hAnsi="宋体" w:eastAsia="宋体" w:cs="宋体"/>
          <w:kern w:val="0"/>
          <w:sz w:val="28"/>
          <w:szCs w:val="28"/>
          <w:lang w:eastAsia="zh-CN"/>
        </w:rPr>
        <w:t>年初预算数是系统设定测算出来的因此与实际有差异</w:t>
      </w:r>
      <w:r>
        <w:rPr>
          <w:rFonts w:hint="eastAsia" w:ascii="宋体" w:hAnsi="宋体" w:eastAsia="宋体" w:cs="宋体"/>
          <w:kern w:val="0"/>
          <w:sz w:val="28"/>
          <w:szCs w:val="28"/>
          <w:lang w:eastAsia="en-US"/>
        </w:rPr>
        <w:t>。</w:t>
      </w:r>
    </w:p>
    <w:p>
      <w:pPr>
        <w:widowControl/>
        <w:spacing w:before="240" w:after="240"/>
        <w:jc w:val="left"/>
        <w:rPr>
          <w:rFonts w:ascii="黑体" w:hAnsi="黑体" w:eastAsia="黑体" w:cs="黑体"/>
          <w:b/>
          <w:bCs/>
          <w:kern w:val="0"/>
          <w:sz w:val="28"/>
          <w:szCs w:val="28"/>
        </w:rPr>
      </w:pPr>
      <w:r>
        <w:rPr>
          <w:rFonts w:ascii="fang_song_gb2312" w:hAnsi="fang_song_gb2312" w:eastAsia="fang_song_gb2312" w:cs="fang_song_gb2312"/>
          <w:kern w:val="0"/>
          <w:sz w:val="27"/>
          <w:szCs w:val="27"/>
        </w:rPr>
        <w:t>   </w:t>
      </w:r>
      <w:r>
        <w:rPr>
          <w:rFonts w:ascii="kai_ti_gb2312" w:hAnsi="kai_ti_gb2312" w:eastAsia="kai_ti_gb2312" w:cs="kai_ti_gb2312"/>
          <w:b/>
          <w:bCs/>
          <w:kern w:val="0"/>
          <w:sz w:val="27"/>
          <w:szCs w:val="27"/>
        </w:rPr>
        <w:t xml:space="preserve">  </w:t>
      </w:r>
      <w:r>
        <w:rPr>
          <w:rFonts w:ascii="黑体" w:hAnsi="黑体" w:eastAsia="黑体" w:cs="黑体"/>
          <w:b/>
          <w:bCs/>
          <w:kern w:val="0"/>
          <w:sz w:val="28"/>
          <w:szCs w:val="28"/>
        </w:rPr>
        <w:t> （</w:t>
      </w:r>
      <w:r>
        <w:rPr>
          <w:rFonts w:hint="eastAsia" w:ascii="黑体" w:hAnsi="黑体" w:eastAsia="黑体" w:cs="黑体"/>
          <w:b/>
          <w:bCs/>
          <w:kern w:val="0"/>
          <w:sz w:val="28"/>
          <w:szCs w:val="28"/>
          <w:lang w:eastAsia="zh-CN"/>
        </w:rPr>
        <w:t>三</w:t>
      </w:r>
      <w:r>
        <w:rPr>
          <w:rFonts w:ascii="黑体" w:hAnsi="黑体" w:eastAsia="黑体" w:cs="黑体"/>
          <w:b/>
          <w:bCs/>
          <w:kern w:val="0"/>
          <w:sz w:val="28"/>
          <w:szCs w:val="28"/>
        </w:rPr>
        <w:t>）卫生健康支出（类）</w:t>
      </w:r>
    </w:p>
    <w:p>
      <w:pPr>
        <w:widowControl/>
        <w:spacing w:before="240" w:after="240"/>
        <w:rPr>
          <w:rFonts w:hint="eastAsia" w:ascii="宋体" w:hAnsi="宋体" w:eastAsia="宋体" w:cs="宋体"/>
          <w:kern w:val="0"/>
          <w:sz w:val="28"/>
          <w:szCs w:val="28"/>
          <w:lang w:eastAsia="en-US"/>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lang w:eastAsia="en-US"/>
        </w:rPr>
        <w:t xml:space="preserve"> 卫生健康支出类决算数为 </w:t>
      </w:r>
      <w:r>
        <w:rPr>
          <w:rFonts w:hint="eastAsia" w:ascii="宋体" w:hAnsi="宋体" w:eastAsia="宋体" w:cs="宋体"/>
          <w:kern w:val="0"/>
          <w:sz w:val="28"/>
          <w:szCs w:val="28"/>
          <w:u w:val="single"/>
          <w:lang w:eastAsia="en-US"/>
        </w:rPr>
        <w:t>48.36</w:t>
      </w:r>
      <w:r>
        <w:rPr>
          <w:rFonts w:hint="eastAsia" w:ascii="宋体" w:hAnsi="宋体" w:eastAsia="宋体" w:cs="宋体"/>
          <w:kern w:val="0"/>
          <w:sz w:val="28"/>
          <w:szCs w:val="28"/>
          <w:lang w:eastAsia="en-US"/>
        </w:rPr>
        <w:t>万元，与年初预算相比减少</w:t>
      </w:r>
      <w:r>
        <w:rPr>
          <w:rFonts w:hint="eastAsia" w:ascii="宋体" w:hAnsi="宋体" w:eastAsia="宋体" w:cs="宋体"/>
          <w:kern w:val="0"/>
          <w:sz w:val="28"/>
          <w:szCs w:val="28"/>
          <w:u w:val="single"/>
          <w:lang w:eastAsia="en-US"/>
        </w:rPr>
        <w:t xml:space="preserve"> -3.82</w:t>
      </w:r>
      <w:r>
        <w:rPr>
          <w:rFonts w:hint="eastAsia" w:ascii="宋体" w:hAnsi="宋体" w:eastAsia="宋体" w:cs="宋体"/>
          <w:kern w:val="0"/>
          <w:sz w:val="28"/>
          <w:szCs w:val="28"/>
          <w:lang w:eastAsia="en-US"/>
        </w:rPr>
        <w:t>万元。其中：</w:t>
      </w:r>
    </w:p>
    <w:p>
      <w:pPr>
        <w:widowControl/>
        <w:spacing w:before="240" w:after="240"/>
        <w:ind w:firstLine="540" w:firstLineChars="200"/>
        <w:rPr>
          <w:rFonts w:hint="eastAsia" w:ascii="宋体" w:hAnsi="宋体" w:eastAsia="宋体" w:cs="宋体"/>
          <w:kern w:val="0"/>
          <w:sz w:val="28"/>
          <w:szCs w:val="28"/>
          <w:lang w:eastAsia="en-US"/>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lang w:eastAsia="en-US"/>
        </w:rPr>
        <w:t xml:space="preserve"> 1．公共卫生（款）突发公共卫生事件应急处理（项）。年初预算</w:t>
      </w:r>
      <w:r>
        <w:rPr>
          <w:rFonts w:hint="eastAsia" w:ascii="宋体" w:hAnsi="宋体" w:eastAsia="宋体" w:cs="宋体"/>
          <w:kern w:val="0"/>
          <w:sz w:val="28"/>
          <w:szCs w:val="28"/>
          <w:u w:val="single"/>
          <w:lang w:eastAsia="en-US"/>
        </w:rPr>
        <w:t>16.7</w:t>
      </w:r>
      <w:r>
        <w:rPr>
          <w:rFonts w:hint="eastAsia" w:ascii="宋体" w:hAnsi="宋体" w:eastAsia="宋体" w:cs="宋体"/>
          <w:kern w:val="0"/>
          <w:sz w:val="28"/>
          <w:szCs w:val="28"/>
          <w:lang w:eastAsia="en-US"/>
        </w:rPr>
        <w:t>万元，支出决算</w:t>
      </w:r>
      <w:r>
        <w:rPr>
          <w:rFonts w:hint="eastAsia" w:ascii="宋体" w:hAnsi="宋体" w:eastAsia="宋体" w:cs="宋体"/>
          <w:kern w:val="0"/>
          <w:sz w:val="28"/>
          <w:szCs w:val="28"/>
          <w:u w:val="single"/>
          <w:lang w:eastAsia="en-US"/>
        </w:rPr>
        <w:t>15.78</w:t>
      </w:r>
      <w:r>
        <w:rPr>
          <w:rFonts w:hint="eastAsia" w:ascii="宋体" w:hAnsi="宋体" w:eastAsia="宋体" w:cs="宋体"/>
          <w:kern w:val="0"/>
          <w:sz w:val="28"/>
          <w:szCs w:val="28"/>
          <w:lang w:eastAsia="en-US"/>
        </w:rPr>
        <w:t>万元，完成年初预算的</w:t>
      </w:r>
      <w:r>
        <w:rPr>
          <w:rFonts w:hint="eastAsia" w:ascii="宋体" w:hAnsi="宋体" w:eastAsia="宋体" w:cs="宋体"/>
          <w:kern w:val="0"/>
          <w:sz w:val="28"/>
          <w:szCs w:val="28"/>
          <w:u w:val="single"/>
          <w:lang w:eastAsia="en-US"/>
        </w:rPr>
        <w:t>94.49</w:t>
      </w:r>
      <w:r>
        <w:rPr>
          <w:rFonts w:hint="eastAsia" w:ascii="宋体" w:hAnsi="宋体" w:eastAsia="宋体" w:cs="宋体"/>
          <w:kern w:val="0"/>
          <w:sz w:val="28"/>
          <w:szCs w:val="28"/>
          <w:lang w:eastAsia="en-US"/>
        </w:rPr>
        <w:t>%。决算数与年初预算数的差异原因：按</w:t>
      </w:r>
      <w:r>
        <w:rPr>
          <w:rFonts w:hint="eastAsia" w:ascii="宋体" w:hAnsi="宋体" w:eastAsia="宋体" w:cs="宋体"/>
          <w:kern w:val="0"/>
          <w:sz w:val="28"/>
          <w:szCs w:val="28"/>
          <w:lang w:eastAsia="zh-CN"/>
        </w:rPr>
        <w:t>实际报账金额报账</w:t>
      </w:r>
      <w:r>
        <w:rPr>
          <w:rFonts w:hint="eastAsia" w:ascii="宋体" w:hAnsi="宋体" w:eastAsia="宋体" w:cs="宋体"/>
          <w:kern w:val="0"/>
          <w:sz w:val="28"/>
          <w:szCs w:val="28"/>
          <w:lang w:eastAsia="en-US"/>
        </w:rPr>
        <w:t>。</w:t>
      </w:r>
    </w:p>
    <w:p>
      <w:pPr>
        <w:widowControl/>
        <w:spacing w:before="240" w:after="240"/>
        <w:ind w:firstLine="560" w:firstLineChars="200"/>
        <w:rPr>
          <w:rFonts w:hint="eastAsia" w:ascii="宋体" w:hAnsi="宋体" w:eastAsia="宋体" w:cs="宋体"/>
          <w:kern w:val="0"/>
          <w:sz w:val="28"/>
          <w:szCs w:val="28"/>
          <w:lang w:eastAsia="en-US"/>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lang w:eastAsia="en-US"/>
        </w:rPr>
        <w:t>．行政事业单位医疗（款）行政单位医疗（项）。年初预算</w:t>
      </w:r>
      <w:r>
        <w:rPr>
          <w:rFonts w:hint="eastAsia" w:ascii="宋体" w:hAnsi="宋体" w:eastAsia="宋体" w:cs="宋体"/>
          <w:kern w:val="0"/>
          <w:sz w:val="28"/>
          <w:szCs w:val="28"/>
          <w:u w:val="single"/>
          <w:lang w:val="en-US" w:eastAsia="zh-CN"/>
        </w:rPr>
        <w:t>30.75</w:t>
      </w:r>
      <w:r>
        <w:rPr>
          <w:rFonts w:hint="eastAsia" w:ascii="宋体" w:hAnsi="宋体" w:eastAsia="宋体" w:cs="宋体"/>
          <w:kern w:val="0"/>
          <w:sz w:val="28"/>
          <w:szCs w:val="28"/>
          <w:lang w:eastAsia="en-US"/>
        </w:rPr>
        <w:t>万元，支出决算</w:t>
      </w:r>
      <w:r>
        <w:rPr>
          <w:rFonts w:hint="eastAsia" w:ascii="宋体" w:hAnsi="宋体" w:eastAsia="宋体" w:cs="宋体"/>
          <w:kern w:val="0"/>
          <w:sz w:val="28"/>
          <w:szCs w:val="28"/>
          <w:u w:val="single"/>
          <w:lang w:val="en-US" w:eastAsia="zh-CN"/>
        </w:rPr>
        <w:t>28.28</w:t>
      </w:r>
      <w:r>
        <w:rPr>
          <w:rFonts w:hint="eastAsia" w:ascii="宋体" w:hAnsi="宋体" w:eastAsia="宋体" w:cs="宋体"/>
          <w:kern w:val="0"/>
          <w:sz w:val="28"/>
          <w:szCs w:val="28"/>
          <w:lang w:eastAsia="en-US"/>
        </w:rPr>
        <w:t>万元，完成年初预算的</w:t>
      </w:r>
      <w:r>
        <w:rPr>
          <w:rFonts w:hint="eastAsia" w:ascii="宋体" w:hAnsi="宋体" w:eastAsia="宋体" w:cs="宋体"/>
          <w:kern w:val="0"/>
          <w:sz w:val="28"/>
          <w:szCs w:val="28"/>
          <w:u w:val="single"/>
          <w:lang w:val="en-US" w:eastAsia="zh-CN"/>
        </w:rPr>
        <w:t>91.97</w:t>
      </w:r>
      <w:r>
        <w:rPr>
          <w:rFonts w:hint="eastAsia" w:ascii="宋体" w:hAnsi="宋体" w:eastAsia="宋体" w:cs="宋体"/>
          <w:kern w:val="0"/>
          <w:sz w:val="28"/>
          <w:szCs w:val="28"/>
          <w:lang w:eastAsia="en-US"/>
        </w:rPr>
        <w:t>%。决算数与年初预算数的差异原因：</w:t>
      </w:r>
      <w:r>
        <w:rPr>
          <w:rFonts w:hint="eastAsia" w:ascii="宋体" w:hAnsi="宋体" w:eastAsia="宋体" w:cs="宋体"/>
          <w:kern w:val="0"/>
          <w:sz w:val="28"/>
          <w:szCs w:val="28"/>
          <w:lang w:eastAsia="zh-CN"/>
        </w:rPr>
        <w:t>年初预算数是系统设定测算出来的因此与实际有差异</w:t>
      </w:r>
      <w:r>
        <w:rPr>
          <w:rFonts w:hint="eastAsia" w:ascii="宋体" w:hAnsi="宋体" w:eastAsia="宋体" w:cs="宋体"/>
          <w:kern w:val="0"/>
          <w:sz w:val="28"/>
          <w:szCs w:val="28"/>
          <w:lang w:eastAsia="en-US"/>
        </w:rPr>
        <w:t>。</w:t>
      </w:r>
    </w:p>
    <w:p>
      <w:pPr>
        <w:widowControl/>
        <w:spacing w:before="240" w:after="240"/>
        <w:ind w:firstLine="560" w:firstLineChars="200"/>
        <w:rPr>
          <w:rFonts w:hint="default" w:ascii="fang_song_gb2312" w:hAnsi="fang_song_gb2312" w:eastAsia="fang_song_gb2312" w:cs="fang_song_gb2312"/>
          <w:kern w:val="0"/>
          <w:sz w:val="27"/>
          <w:szCs w:val="27"/>
          <w:lang w:val="en-US" w:eastAsia="zh-CN"/>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en-US"/>
        </w:rPr>
        <w:t>行政事业单位医疗（款）公务员医疗补助（项）。年初预算</w:t>
      </w:r>
      <w:r>
        <w:rPr>
          <w:rFonts w:hint="eastAsia" w:ascii="宋体" w:hAnsi="宋体" w:eastAsia="宋体" w:cs="宋体"/>
          <w:kern w:val="0"/>
          <w:sz w:val="28"/>
          <w:szCs w:val="28"/>
          <w:u w:val="single"/>
          <w:lang w:val="en-US" w:eastAsia="zh-CN"/>
        </w:rPr>
        <w:t>4.73</w:t>
      </w:r>
      <w:r>
        <w:rPr>
          <w:rFonts w:hint="eastAsia" w:ascii="宋体" w:hAnsi="宋体" w:eastAsia="宋体" w:cs="宋体"/>
          <w:kern w:val="0"/>
          <w:sz w:val="28"/>
          <w:szCs w:val="28"/>
          <w:lang w:eastAsia="en-US"/>
        </w:rPr>
        <w:t>万元，支出决算</w:t>
      </w:r>
      <w:r>
        <w:rPr>
          <w:rFonts w:hint="eastAsia" w:ascii="宋体" w:hAnsi="宋体" w:eastAsia="宋体" w:cs="宋体"/>
          <w:kern w:val="0"/>
          <w:sz w:val="28"/>
          <w:szCs w:val="28"/>
          <w:u w:val="single"/>
          <w:lang w:val="en-US" w:eastAsia="zh-CN"/>
        </w:rPr>
        <w:t>4.3</w:t>
      </w:r>
      <w:r>
        <w:rPr>
          <w:rFonts w:hint="eastAsia" w:ascii="宋体" w:hAnsi="宋体" w:eastAsia="宋体" w:cs="宋体"/>
          <w:kern w:val="0"/>
          <w:sz w:val="28"/>
          <w:szCs w:val="28"/>
          <w:lang w:eastAsia="en-US"/>
        </w:rPr>
        <w:t>万元，完成年初预算的</w:t>
      </w:r>
      <w:r>
        <w:rPr>
          <w:rFonts w:hint="eastAsia" w:ascii="宋体" w:hAnsi="宋体" w:eastAsia="宋体" w:cs="宋体"/>
          <w:kern w:val="0"/>
          <w:sz w:val="28"/>
          <w:szCs w:val="28"/>
          <w:u w:val="single"/>
          <w:lang w:val="en-US" w:eastAsia="zh-CN"/>
        </w:rPr>
        <w:t>90.91</w:t>
      </w:r>
      <w:r>
        <w:rPr>
          <w:rFonts w:hint="eastAsia" w:ascii="宋体" w:hAnsi="宋体" w:eastAsia="宋体" w:cs="宋体"/>
          <w:kern w:val="0"/>
          <w:sz w:val="28"/>
          <w:szCs w:val="28"/>
          <w:lang w:eastAsia="en-US"/>
        </w:rPr>
        <w:t>%。决算数与年初预算数的差异原因：</w:t>
      </w:r>
      <w:r>
        <w:rPr>
          <w:rFonts w:hint="eastAsia" w:ascii="宋体" w:hAnsi="宋体" w:eastAsia="宋体" w:cs="宋体"/>
          <w:kern w:val="0"/>
          <w:sz w:val="28"/>
          <w:szCs w:val="28"/>
          <w:lang w:eastAsia="zh-CN"/>
        </w:rPr>
        <w:t>年初预算数是系统设定测算出来的因此与实际有差异</w:t>
      </w:r>
      <w:r>
        <w:rPr>
          <w:rFonts w:hint="eastAsia" w:ascii="宋体" w:hAnsi="宋体" w:eastAsia="宋体" w:cs="宋体"/>
          <w:kern w:val="0"/>
          <w:sz w:val="28"/>
          <w:szCs w:val="28"/>
          <w:lang w:eastAsia="en-US"/>
        </w:rPr>
        <w:t>。</w:t>
      </w:r>
    </w:p>
    <w:p>
      <w:pPr>
        <w:widowControl/>
        <w:spacing w:before="240" w:after="240"/>
        <w:jc w:val="left"/>
        <w:rPr>
          <w:rFonts w:ascii="黑体" w:hAnsi="黑体" w:eastAsia="黑体" w:cs="黑体"/>
          <w:b/>
          <w:bCs/>
          <w:kern w:val="0"/>
          <w:sz w:val="28"/>
          <w:szCs w:val="28"/>
        </w:rPr>
      </w:pPr>
      <w:r>
        <w:rPr>
          <w:rFonts w:ascii="kai_ti_gb2312" w:hAnsi="kai_ti_gb2312" w:eastAsia="kai_ti_gb2312" w:cs="kai_ti_gb2312"/>
          <w:b/>
          <w:bCs/>
          <w:kern w:val="0"/>
          <w:sz w:val="27"/>
          <w:szCs w:val="27"/>
        </w:rPr>
        <w:t xml:space="preserve">    </w:t>
      </w:r>
      <w:r>
        <w:rPr>
          <w:rFonts w:ascii="黑体" w:hAnsi="黑体" w:eastAsia="黑体" w:cs="黑体"/>
          <w:b/>
          <w:bCs/>
          <w:kern w:val="0"/>
          <w:sz w:val="28"/>
          <w:szCs w:val="28"/>
        </w:rPr>
        <w:t>（</w:t>
      </w:r>
      <w:r>
        <w:rPr>
          <w:rFonts w:hint="eastAsia" w:ascii="黑体" w:hAnsi="黑体" w:eastAsia="黑体" w:cs="黑体"/>
          <w:b/>
          <w:bCs/>
          <w:kern w:val="0"/>
          <w:sz w:val="28"/>
          <w:szCs w:val="28"/>
          <w:lang w:eastAsia="zh-CN"/>
        </w:rPr>
        <w:t>四</w:t>
      </w:r>
      <w:r>
        <w:rPr>
          <w:rFonts w:ascii="黑体" w:hAnsi="黑体" w:eastAsia="黑体" w:cs="黑体"/>
          <w:b/>
          <w:bCs/>
          <w:kern w:val="0"/>
          <w:sz w:val="28"/>
          <w:szCs w:val="28"/>
        </w:rPr>
        <w:t>）住房保障支出（类）</w:t>
      </w:r>
    </w:p>
    <w:p>
      <w:pPr>
        <w:widowControl/>
        <w:spacing w:before="240" w:after="240"/>
        <w:ind w:firstLine="540" w:firstLineChars="200"/>
        <w:rPr>
          <w:rFonts w:hint="eastAsia" w:ascii="宋体" w:hAnsi="宋体" w:eastAsia="宋体" w:cs="宋体"/>
          <w:kern w:val="0"/>
          <w:sz w:val="28"/>
          <w:szCs w:val="28"/>
          <w:lang w:eastAsia="en-US"/>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lang w:eastAsia="en-US"/>
        </w:rPr>
        <w:t xml:space="preserve">住房保障支出类决算数为 </w:t>
      </w:r>
      <w:r>
        <w:rPr>
          <w:rFonts w:hint="eastAsia" w:ascii="宋体" w:hAnsi="宋体" w:eastAsia="宋体" w:cs="宋体"/>
          <w:kern w:val="0"/>
          <w:sz w:val="28"/>
          <w:szCs w:val="28"/>
          <w:u w:val="single"/>
          <w:lang w:eastAsia="en-US"/>
        </w:rPr>
        <w:t>112.07</w:t>
      </w:r>
      <w:r>
        <w:rPr>
          <w:rFonts w:hint="eastAsia" w:ascii="宋体" w:hAnsi="宋体" w:eastAsia="宋体" w:cs="宋体"/>
          <w:kern w:val="0"/>
          <w:sz w:val="28"/>
          <w:szCs w:val="28"/>
          <w:lang w:eastAsia="en-US"/>
        </w:rPr>
        <w:t>万元，与年初预算相比增加</w:t>
      </w:r>
      <w:r>
        <w:rPr>
          <w:rFonts w:hint="eastAsia" w:ascii="宋体" w:hAnsi="宋体" w:eastAsia="宋体" w:cs="宋体"/>
          <w:kern w:val="0"/>
          <w:sz w:val="28"/>
          <w:szCs w:val="28"/>
          <w:u w:val="single"/>
          <w:lang w:eastAsia="en-US"/>
        </w:rPr>
        <w:t xml:space="preserve"> 14.25</w:t>
      </w:r>
      <w:r>
        <w:rPr>
          <w:rFonts w:hint="eastAsia" w:ascii="宋体" w:hAnsi="宋体" w:eastAsia="宋体" w:cs="宋体"/>
          <w:kern w:val="0"/>
          <w:sz w:val="28"/>
          <w:szCs w:val="28"/>
          <w:lang w:eastAsia="en-US"/>
        </w:rPr>
        <w:t>万元。其中：</w:t>
      </w:r>
    </w:p>
    <w:p>
      <w:pPr>
        <w:widowControl/>
        <w:spacing w:before="240" w:after="240"/>
        <w:ind w:firstLine="560" w:firstLineChars="200"/>
        <w:rPr>
          <w:rFonts w:hint="eastAsia" w:ascii="宋体" w:hAnsi="宋体" w:eastAsia="宋体" w:cs="宋体"/>
          <w:kern w:val="0"/>
          <w:sz w:val="28"/>
          <w:szCs w:val="28"/>
          <w:lang w:eastAsia="en-US"/>
        </w:rPr>
      </w:pPr>
      <w:r>
        <w:rPr>
          <w:rFonts w:hint="eastAsia" w:ascii="宋体" w:hAnsi="宋体" w:eastAsia="宋体" w:cs="宋体"/>
          <w:kern w:val="0"/>
          <w:sz w:val="28"/>
          <w:szCs w:val="28"/>
          <w:lang w:eastAsia="en-US"/>
        </w:rPr>
        <w:t>1．住房改革支出（款）住房公积金（项）。年初预算</w:t>
      </w:r>
      <w:r>
        <w:rPr>
          <w:rFonts w:hint="eastAsia" w:ascii="宋体" w:hAnsi="宋体" w:eastAsia="宋体" w:cs="宋体"/>
          <w:kern w:val="0"/>
          <w:sz w:val="28"/>
          <w:szCs w:val="28"/>
          <w:u w:val="single"/>
          <w:lang w:val="en-US" w:eastAsia="zh-CN"/>
        </w:rPr>
        <w:t>73.98</w:t>
      </w:r>
      <w:r>
        <w:rPr>
          <w:rFonts w:hint="eastAsia" w:ascii="宋体" w:hAnsi="宋体" w:eastAsia="宋体" w:cs="宋体"/>
          <w:kern w:val="0"/>
          <w:sz w:val="28"/>
          <w:szCs w:val="28"/>
          <w:lang w:eastAsia="en-US"/>
        </w:rPr>
        <w:t>万元，支出决算</w:t>
      </w:r>
      <w:r>
        <w:rPr>
          <w:rFonts w:hint="eastAsia" w:ascii="宋体" w:hAnsi="宋体" w:eastAsia="宋体" w:cs="宋体"/>
          <w:kern w:val="0"/>
          <w:sz w:val="28"/>
          <w:szCs w:val="28"/>
          <w:u w:val="single"/>
          <w:lang w:val="en-US" w:eastAsia="zh-CN"/>
        </w:rPr>
        <w:t>82.85</w:t>
      </w:r>
      <w:r>
        <w:rPr>
          <w:rFonts w:hint="eastAsia" w:ascii="宋体" w:hAnsi="宋体" w:eastAsia="宋体" w:cs="宋体"/>
          <w:kern w:val="0"/>
          <w:sz w:val="28"/>
          <w:szCs w:val="28"/>
          <w:lang w:eastAsia="en-US"/>
        </w:rPr>
        <w:t>万元，完成年初预算的</w:t>
      </w:r>
      <w:r>
        <w:rPr>
          <w:rFonts w:hint="eastAsia" w:ascii="宋体" w:hAnsi="宋体" w:eastAsia="宋体" w:cs="宋体"/>
          <w:kern w:val="0"/>
          <w:sz w:val="28"/>
          <w:szCs w:val="28"/>
          <w:u w:val="single"/>
          <w:lang w:val="en-US" w:eastAsia="zh-CN"/>
        </w:rPr>
        <w:t>111.99</w:t>
      </w:r>
      <w:r>
        <w:rPr>
          <w:rFonts w:hint="eastAsia" w:ascii="宋体" w:hAnsi="宋体" w:eastAsia="宋体" w:cs="宋体"/>
          <w:kern w:val="0"/>
          <w:sz w:val="28"/>
          <w:szCs w:val="28"/>
          <w:lang w:eastAsia="en-US"/>
        </w:rPr>
        <w:t>%。决算数与年初预算数的差异原因：</w:t>
      </w:r>
      <w:r>
        <w:rPr>
          <w:rFonts w:hint="eastAsia" w:ascii="宋体" w:hAnsi="宋体" w:eastAsia="宋体" w:cs="宋体"/>
          <w:kern w:val="0"/>
          <w:sz w:val="28"/>
          <w:szCs w:val="28"/>
          <w:lang w:eastAsia="zh-CN"/>
        </w:rPr>
        <w:t>因基数调整导致与年初预算有差异</w:t>
      </w:r>
      <w:r>
        <w:rPr>
          <w:rFonts w:hint="eastAsia" w:ascii="宋体" w:hAnsi="宋体" w:eastAsia="宋体" w:cs="宋体"/>
          <w:kern w:val="0"/>
          <w:sz w:val="28"/>
          <w:szCs w:val="28"/>
          <w:lang w:eastAsia="en-US"/>
        </w:rPr>
        <w:t>。</w:t>
      </w:r>
    </w:p>
    <w:p>
      <w:pPr>
        <w:widowControl/>
        <w:spacing w:before="240" w:after="240"/>
        <w:ind w:firstLine="560" w:firstLineChars="200"/>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2.住房改革支出（款）购房补贴（项）。年初预算</w:t>
      </w:r>
      <w:r>
        <w:rPr>
          <w:rFonts w:hint="eastAsia" w:ascii="宋体" w:hAnsi="宋体" w:eastAsia="宋体" w:cs="宋体"/>
          <w:kern w:val="0"/>
          <w:sz w:val="28"/>
          <w:szCs w:val="28"/>
          <w:u w:val="single"/>
          <w:lang w:val="en-US" w:eastAsia="zh-CN"/>
        </w:rPr>
        <w:t>23.85</w:t>
      </w:r>
      <w:r>
        <w:rPr>
          <w:rFonts w:hint="eastAsia" w:ascii="宋体" w:hAnsi="宋体" w:eastAsia="宋体" w:cs="宋体"/>
          <w:kern w:val="0"/>
          <w:sz w:val="28"/>
          <w:szCs w:val="28"/>
          <w:lang w:val="en-US" w:eastAsia="zh-CN"/>
        </w:rPr>
        <w:t xml:space="preserve"> 万元，支出决算  </w:t>
      </w:r>
      <w:r>
        <w:rPr>
          <w:rFonts w:hint="eastAsia" w:ascii="宋体" w:hAnsi="宋体" w:eastAsia="宋体" w:cs="宋体"/>
          <w:kern w:val="0"/>
          <w:sz w:val="28"/>
          <w:szCs w:val="28"/>
          <w:u w:val="single"/>
          <w:lang w:val="en-US" w:eastAsia="zh-CN"/>
        </w:rPr>
        <w:t>29.23</w:t>
      </w:r>
      <w:r>
        <w:rPr>
          <w:rFonts w:hint="eastAsia" w:ascii="宋体" w:hAnsi="宋体" w:eastAsia="宋体" w:cs="宋体"/>
          <w:kern w:val="0"/>
          <w:sz w:val="28"/>
          <w:szCs w:val="28"/>
          <w:lang w:val="en-US" w:eastAsia="zh-CN"/>
        </w:rPr>
        <w:t xml:space="preserve">万元 ，完成年初预算的  </w:t>
      </w:r>
      <w:r>
        <w:rPr>
          <w:rFonts w:hint="eastAsia" w:ascii="宋体" w:hAnsi="宋体" w:eastAsia="宋体" w:cs="宋体"/>
          <w:kern w:val="0"/>
          <w:sz w:val="28"/>
          <w:szCs w:val="28"/>
          <w:u w:val="single"/>
          <w:lang w:val="en-US" w:eastAsia="zh-CN"/>
        </w:rPr>
        <w:t>122.56</w:t>
      </w:r>
      <w:r>
        <w:rPr>
          <w:rFonts w:hint="eastAsia" w:ascii="宋体" w:hAnsi="宋体" w:eastAsia="宋体" w:cs="宋体"/>
          <w:kern w:val="0"/>
          <w:sz w:val="28"/>
          <w:szCs w:val="28"/>
          <w:lang w:val="en-US" w:eastAsia="zh-CN"/>
        </w:rPr>
        <w:t xml:space="preserve"> % 。决算数与年初预算数的差异原因：人员工资上涨。 </w:t>
      </w:r>
    </w:p>
    <w:p>
      <w:pPr>
        <w:widowControl/>
        <w:spacing w:before="240" w:after="240"/>
        <w:jc w:val="left"/>
        <w:rPr>
          <w:rFonts w:ascii="黑体" w:hAnsi="黑体" w:eastAsia="黑体" w:cs="黑体"/>
          <w:b/>
          <w:bCs/>
          <w:kern w:val="0"/>
          <w:sz w:val="28"/>
          <w:szCs w:val="28"/>
        </w:rPr>
      </w:pPr>
      <w:r>
        <w:rPr>
          <w:rFonts w:ascii="Calibri" w:hAnsi="Calibri" w:eastAsia="Calibri" w:cs="Calibri"/>
          <w:b/>
          <w:bCs/>
          <w:kern w:val="0"/>
          <w:sz w:val="27"/>
          <w:szCs w:val="27"/>
        </w:rPr>
        <w:t> </w:t>
      </w:r>
      <w:r>
        <w:rPr>
          <w:rFonts w:ascii="黑体" w:hAnsi="黑体" w:eastAsia="黑体" w:cs="黑体"/>
          <w:b/>
          <w:bCs/>
          <w:kern w:val="0"/>
          <w:sz w:val="28"/>
          <w:szCs w:val="28"/>
        </w:rPr>
        <w:t xml:space="preserve">   六、一般公共预算财政拨款基本支出决算情况说明</w:t>
      </w:r>
    </w:p>
    <w:p>
      <w:pPr>
        <w:widowControl/>
        <w:spacing w:before="240" w:after="240"/>
        <w:ind w:firstLine="540" w:firstLineChars="200"/>
        <w:rPr>
          <w:rFonts w:hint="eastAsia" w:ascii="宋体" w:hAnsi="宋体" w:eastAsia="宋体" w:cs="宋体"/>
          <w:kern w:val="0"/>
          <w:sz w:val="28"/>
          <w:szCs w:val="28"/>
          <w:lang w:eastAsia="en-US"/>
        </w:rPr>
      </w:pPr>
      <w:r>
        <w:rPr>
          <w:rFonts w:ascii="fang_song_gb2312" w:hAnsi="fang_song_gb2312" w:eastAsia="fang_song_gb2312" w:cs="fang_song_gb2312"/>
          <w:color w:val="0E00FE"/>
          <w:kern w:val="0"/>
          <w:sz w:val="27"/>
          <w:szCs w:val="27"/>
        </w:rPr>
        <w:t> </w:t>
      </w:r>
      <w:r>
        <w:rPr>
          <w:rFonts w:hint="eastAsia" w:ascii="宋体" w:hAnsi="宋体" w:eastAsia="宋体" w:cs="宋体"/>
          <w:kern w:val="0"/>
          <w:sz w:val="28"/>
          <w:szCs w:val="28"/>
          <w:lang w:eastAsia="en-US"/>
        </w:rPr>
        <w:t xml:space="preserve">锡林郭勒盟公安局留置看护监管中心 2023年度一般公共预算财政拨款基本支出决算 </w:t>
      </w:r>
      <w:r>
        <w:rPr>
          <w:rFonts w:hint="eastAsia" w:ascii="宋体" w:hAnsi="宋体" w:eastAsia="宋体" w:cs="宋体"/>
          <w:kern w:val="0"/>
          <w:sz w:val="28"/>
          <w:szCs w:val="28"/>
          <w:u w:val="single"/>
          <w:lang w:eastAsia="en-US"/>
        </w:rPr>
        <w:t>1,090.30</w:t>
      </w:r>
      <w:r>
        <w:rPr>
          <w:rFonts w:hint="eastAsia" w:ascii="宋体" w:hAnsi="宋体" w:eastAsia="宋体" w:cs="宋体"/>
          <w:kern w:val="0"/>
          <w:sz w:val="28"/>
          <w:szCs w:val="28"/>
          <w:lang w:eastAsia="en-US"/>
        </w:rPr>
        <w:t>万元，其中：</w:t>
      </w:r>
    </w:p>
    <w:p>
      <w:pPr>
        <w:widowControl/>
        <w:spacing w:before="240" w:after="240"/>
        <w:ind w:firstLine="560" w:firstLineChars="200"/>
        <w:rPr>
          <w:rFonts w:hint="eastAsia" w:ascii="宋体" w:hAnsi="宋体" w:eastAsia="宋体" w:cs="宋体"/>
          <w:kern w:val="0"/>
          <w:sz w:val="28"/>
          <w:szCs w:val="28"/>
          <w:lang w:eastAsia="en-US"/>
        </w:rPr>
      </w:pPr>
      <w:r>
        <w:rPr>
          <w:rFonts w:hint="eastAsia" w:ascii="宋体" w:hAnsi="宋体" w:eastAsia="宋体" w:cs="宋体"/>
          <w:kern w:val="0"/>
          <w:sz w:val="28"/>
          <w:szCs w:val="28"/>
          <w:lang w:eastAsia="en-US"/>
        </w:rPr>
        <w:t xml:space="preserve">（一）人员经费 </w:t>
      </w:r>
      <w:r>
        <w:rPr>
          <w:rFonts w:hint="eastAsia" w:ascii="宋体" w:hAnsi="宋体" w:eastAsia="宋体" w:cs="宋体"/>
          <w:kern w:val="0"/>
          <w:sz w:val="28"/>
          <w:szCs w:val="28"/>
          <w:u w:val="single"/>
          <w:lang w:eastAsia="en-US"/>
        </w:rPr>
        <w:t>976.64</w:t>
      </w:r>
      <w:r>
        <w:rPr>
          <w:rFonts w:hint="eastAsia" w:ascii="宋体" w:hAnsi="宋体" w:eastAsia="宋体" w:cs="宋体"/>
          <w:kern w:val="0"/>
          <w:sz w:val="28"/>
          <w:szCs w:val="28"/>
          <w:lang w:eastAsia="en-US"/>
        </w:rPr>
        <w:t>万元。主要包括：基本工资 、津贴补贴、奖金、其他社会保障缴费、机关事业单位基本 养老保险缴费、其他工资福利支出、职工基本医疗保险缴费 、住房公积金、公务员医疗补助缴费。</w:t>
      </w:r>
    </w:p>
    <w:p>
      <w:pPr>
        <w:widowControl/>
        <w:spacing w:before="240" w:after="240"/>
        <w:ind w:firstLine="560" w:firstLineChars="200"/>
        <w:rPr>
          <w:rFonts w:hint="eastAsia" w:ascii="宋体" w:hAnsi="宋体" w:eastAsia="宋体" w:cs="宋体"/>
          <w:kern w:val="0"/>
          <w:sz w:val="28"/>
          <w:szCs w:val="28"/>
          <w:lang w:eastAsia="en-US"/>
        </w:rPr>
      </w:pPr>
      <w:r>
        <w:rPr>
          <w:rFonts w:hint="eastAsia" w:ascii="宋体" w:hAnsi="宋体" w:eastAsia="宋体" w:cs="宋体"/>
          <w:kern w:val="0"/>
          <w:sz w:val="28"/>
          <w:szCs w:val="28"/>
          <w:lang w:eastAsia="en-US"/>
        </w:rPr>
        <w:t xml:space="preserve">（二）公用经费 </w:t>
      </w:r>
      <w:r>
        <w:rPr>
          <w:rFonts w:hint="eastAsia" w:ascii="宋体" w:hAnsi="宋体" w:eastAsia="宋体" w:cs="宋体"/>
          <w:kern w:val="0"/>
          <w:sz w:val="28"/>
          <w:szCs w:val="28"/>
          <w:u w:val="single"/>
          <w:lang w:eastAsia="en-US"/>
        </w:rPr>
        <w:t>113.65</w:t>
      </w:r>
      <w:r>
        <w:rPr>
          <w:rFonts w:hint="eastAsia" w:ascii="宋体" w:hAnsi="宋体" w:eastAsia="宋体" w:cs="宋体"/>
          <w:kern w:val="0"/>
          <w:sz w:val="28"/>
          <w:szCs w:val="28"/>
          <w:lang w:eastAsia="en-US"/>
        </w:rPr>
        <w:t>万元。主要包括：办公费、印刷费、手续费、被装购置费、工会经费、福利费、公务用车运行维护费、其他交通费用、</w:t>
      </w:r>
      <w:r>
        <w:rPr>
          <w:rFonts w:hint="eastAsia" w:ascii="宋体" w:hAnsi="宋体" w:eastAsia="宋体" w:cs="宋体"/>
          <w:kern w:val="0"/>
          <w:sz w:val="28"/>
          <w:szCs w:val="28"/>
          <w:lang w:eastAsia="zh-CN"/>
        </w:rPr>
        <w:t>培训费</w:t>
      </w:r>
      <w:r>
        <w:rPr>
          <w:rFonts w:hint="eastAsia" w:ascii="宋体" w:hAnsi="宋体" w:eastAsia="宋体" w:cs="宋体"/>
          <w:kern w:val="0"/>
          <w:sz w:val="28"/>
          <w:szCs w:val="28"/>
          <w:lang w:eastAsia="en-US"/>
        </w:rPr>
        <w:t>、专用设备购置。   </w:t>
      </w:r>
    </w:p>
    <w:p>
      <w:pPr>
        <w:widowControl/>
        <w:spacing w:before="240" w:after="240"/>
        <w:jc w:val="left"/>
        <w:rPr>
          <w:rFonts w:ascii="黑体" w:hAnsi="黑体" w:eastAsia="黑体" w:cs="黑体"/>
          <w:b/>
          <w:bCs/>
          <w:kern w:val="0"/>
          <w:sz w:val="28"/>
          <w:szCs w:val="28"/>
        </w:rPr>
      </w:pPr>
      <w:r>
        <w:rPr>
          <w:rFonts w:ascii="黑体" w:hAnsi="黑体" w:eastAsia="黑体" w:cs="黑体"/>
          <w:b/>
          <w:bCs/>
          <w:kern w:val="0"/>
          <w:sz w:val="28"/>
          <w:szCs w:val="28"/>
        </w:rPr>
        <w:t>    七、一般公共预算财政拨款项目支出决算情况说明</w:t>
      </w:r>
    </w:p>
    <w:p>
      <w:pPr>
        <w:widowControl/>
        <w:spacing w:before="240" w:after="240"/>
        <w:ind w:firstLine="560" w:firstLineChars="200"/>
        <w:rPr>
          <w:rFonts w:hint="eastAsia" w:ascii="宋体" w:hAnsi="宋体" w:eastAsia="宋体" w:cs="宋体"/>
          <w:kern w:val="0"/>
          <w:sz w:val="28"/>
          <w:szCs w:val="28"/>
          <w:lang w:eastAsia="en-US"/>
        </w:rPr>
      </w:pPr>
      <w:r>
        <w:rPr>
          <w:rFonts w:hint="eastAsia" w:ascii="宋体" w:hAnsi="宋体" w:eastAsia="宋体" w:cs="宋体"/>
          <w:kern w:val="0"/>
          <w:sz w:val="28"/>
          <w:szCs w:val="28"/>
          <w:lang w:eastAsia="en-US"/>
        </w:rPr>
        <w:t xml:space="preserve">锡林郭勒盟公安局留置看护监管中心 2023年度一般公共预算财政拨款项目支出决算 </w:t>
      </w:r>
      <w:r>
        <w:rPr>
          <w:rFonts w:hint="eastAsia" w:ascii="宋体" w:hAnsi="宋体" w:eastAsia="宋体" w:cs="宋体"/>
          <w:kern w:val="0"/>
          <w:sz w:val="28"/>
          <w:szCs w:val="28"/>
          <w:u w:val="single"/>
          <w:lang w:eastAsia="en-US"/>
        </w:rPr>
        <w:t>436.91</w:t>
      </w:r>
      <w:r>
        <w:rPr>
          <w:rFonts w:hint="eastAsia" w:ascii="宋体" w:hAnsi="宋体" w:eastAsia="宋体" w:cs="宋体"/>
          <w:kern w:val="0"/>
          <w:sz w:val="28"/>
          <w:szCs w:val="28"/>
          <w:lang w:eastAsia="en-US"/>
        </w:rPr>
        <w:t>万元，其中：</w:t>
      </w:r>
    </w:p>
    <w:p>
      <w:pPr>
        <w:widowControl/>
        <w:spacing w:before="240" w:after="240"/>
        <w:ind w:firstLine="560" w:firstLineChars="200"/>
        <w:rPr>
          <w:rFonts w:hint="eastAsia" w:ascii="宋体" w:hAnsi="宋体" w:eastAsia="宋体" w:cs="宋体"/>
          <w:kern w:val="0"/>
          <w:sz w:val="28"/>
          <w:szCs w:val="28"/>
          <w:lang w:eastAsia="en-US"/>
        </w:rPr>
      </w:pPr>
      <w:r>
        <w:rPr>
          <w:rFonts w:hint="eastAsia" w:ascii="宋体" w:hAnsi="宋体" w:eastAsia="宋体" w:cs="宋体"/>
          <w:kern w:val="0"/>
          <w:sz w:val="28"/>
          <w:szCs w:val="28"/>
          <w:lang w:eastAsia="en-US"/>
        </w:rPr>
        <w:t>（一）工资福利支出</w:t>
      </w:r>
      <w:r>
        <w:rPr>
          <w:rFonts w:hint="eastAsia" w:ascii="宋体" w:hAnsi="宋体" w:eastAsia="宋体" w:cs="宋体"/>
          <w:kern w:val="0"/>
          <w:sz w:val="28"/>
          <w:szCs w:val="28"/>
          <w:u w:val="single"/>
          <w:lang w:eastAsia="en-US"/>
        </w:rPr>
        <w:t xml:space="preserve"> 397.11</w:t>
      </w:r>
      <w:r>
        <w:rPr>
          <w:rFonts w:hint="eastAsia" w:ascii="宋体" w:hAnsi="宋体" w:eastAsia="宋体" w:cs="宋体"/>
          <w:kern w:val="0"/>
          <w:sz w:val="28"/>
          <w:szCs w:val="28"/>
          <w:lang w:eastAsia="en-US"/>
        </w:rPr>
        <w:t>万元。主要包括：其他工资福利支出。</w:t>
      </w:r>
    </w:p>
    <w:p>
      <w:pPr>
        <w:widowControl/>
        <w:spacing w:before="240" w:after="240"/>
        <w:ind w:firstLine="560" w:firstLineChars="200"/>
        <w:rPr>
          <w:rFonts w:hint="eastAsia" w:ascii="宋体" w:hAnsi="宋体" w:eastAsia="宋体" w:cs="宋体"/>
          <w:kern w:val="0"/>
          <w:sz w:val="28"/>
          <w:szCs w:val="28"/>
          <w:lang w:eastAsia="en-US"/>
        </w:rPr>
      </w:pPr>
      <w:r>
        <w:rPr>
          <w:rFonts w:hint="eastAsia" w:ascii="宋体" w:hAnsi="宋体" w:eastAsia="宋体" w:cs="宋体"/>
          <w:kern w:val="0"/>
          <w:sz w:val="28"/>
          <w:szCs w:val="28"/>
          <w:lang w:eastAsia="en-US"/>
        </w:rPr>
        <w:t xml:space="preserve">（二）商品和服务支出 </w:t>
      </w:r>
      <w:r>
        <w:rPr>
          <w:rFonts w:hint="eastAsia" w:ascii="宋体" w:hAnsi="宋体" w:eastAsia="宋体" w:cs="宋体"/>
          <w:kern w:val="0"/>
          <w:sz w:val="28"/>
          <w:szCs w:val="28"/>
          <w:u w:val="single"/>
          <w:lang w:eastAsia="en-US"/>
        </w:rPr>
        <w:t>39.80</w:t>
      </w:r>
      <w:r>
        <w:rPr>
          <w:rFonts w:hint="eastAsia" w:ascii="宋体" w:hAnsi="宋体" w:eastAsia="宋体" w:cs="宋体"/>
          <w:kern w:val="0"/>
          <w:sz w:val="28"/>
          <w:szCs w:val="28"/>
          <w:lang w:eastAsia="en-US"/>
        </w:rPr>
        <w:t>万元。主要包括：办公费、差旅费、被装购置费、专用</w:t>
      </w:r>
      <w:r>
        <w:rPr>
          <w:rFonts w:hint="eastAsia" w:ascii="宋体" w:hAnsi="宋体" w:eastAsia="宋体" w:cs="宋体"/>
          <w:kern w:val="0"/>
          <w:sz w:val="28"/>
          <w:szCs w:val="28"/>
          <w:lang w:eastAsia="zh-CN"/>
        </w:rPr>
        <w:t>材料</w:t>
      </w:r>
      <w:r>
        <w:rPr>
          <w:rFonts w:hint="eastAsia" w:ascii="宋体" w:hAnsi="宋体" w:eastAsia="宋体" w:cs="宋体"/>
          <w:kern w:val="0"/>
          <w:sz w:val="28"/>
          <w:szCs w:val="28"/>
          <w:lang w:eastAsia="en-US"/>
        </w:rPr>
        <w:t>费、福利费</w:t>
      </w:r>
      <w:r>
        <w:rPr>
          <w:rFonts w:hint="eastAsia" w:ascii="宋体" w:hAnsi="宋体" w:eastAsia="宋体" w:cs="宋体"/>
          <w:kern w:val="0"/>
          <w:sz w:val="28"/>
          <w:szCs w:val="28"/>
          <w:lang w:eastAsia="zh-CN"/>
        </w:rPr>
        <w:t>、租赁费</w:t>
      </w:r>
      <w:r>
        <w:rPr>
          <w:rFonts w:hint="eastAsia" w:ascii="宋体" w:hAnsi="宋体" w:eastAsia="宋体" w:cs="宋体"/>
          <w:kern w:val="0"/>
          <w:sz w:val="28"/>
          <w:szCs w:val="28"/>
          <w:lang w:eastAsia="en-US"/>
        </w:rPr>
        <w:t>。</w:t>
      </w:r>
    </w:p>
    <w:p>
      <w:pPr>
        <w:widowControl/>
        <w:spacing w:before="240" w:after="240"/>
        <w:jc w:val="left"/>
        <w:rPr>
          <w:rFonts w:ascii="黑体" w:hAnsi="黑体" w:eastAsia="黑体" w:cs="黑体"/>
          <w:b/>
          <w:bCs/>
          <w:kern w:val="0"/>
          <w:sz w:val="28"/>
          <w:szCs w:val="28"/>
        </w:rPr>
      </w:pPr>
      <w:r>
        <w:rPr>
          <w:rFonts w:ascii="Calibri" w:hAnsi="Calibri" w:eastAsia="Calibri" w:cs="Calibri"/>
          <w:b/>
          <w:bCs/>
          <w:kern w:val="0"/>
          <w:sz w:val="27"/>
          <w:szCs w:val="27"/>
        </w:rPr>
        <w:t> </w:t>
      </w:r>
      <w:r>
        <w:rPr>
          <w:rFonts w:ascii="黑体" w:hAnsi="黑体" w:eastAsia="黑体" w:cs="黑体"/>
          <w:b/>
          <w:bCs/>
          <w:kern w:val="0"/>
          <w:sz w:val="28"/>
          <w:szCs w:val="28"/>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rPr>
          <w:rFonts w:hint="eastAsia" w:ascii="宋体" w:hAnsi="宋体" w:eastAsia="宋体" w:cs="宋体"/>
          <w:kern w:val="0"/>
          <w:sz w:val="28"/>
          <w:szCs w:val="28"/>
          <w:lang w:eastAsia="en-US"/>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8"/>
          <w:szCs w:val="28"/>
          <w:lang w:eastAsia="en-US"/>
        </w:rPr>
        <w:t xml:space="preserve">  锡林郭勒盟公安局留置看护监管中心 2023年度财政拨款“三公”经费全年预算 </w:t>
      </w:r>
      <w:r>
        <w:rPr>
          <w:rFonts w:hint="eastAsia" w:ascii="宋体" w:hAnsi="宋体" w:eastAsia="宋体" w:cs="宋体"/>
          <w:kern w:val="0"/>
          <w:sz w:val="28"/>
          <w:szCs w:val="28"/>
          <w:u w:val="single"/>
          <w:lang w:eastAsia="en-US"/>
        </w:rPr>
        <w:t>10.60</w:t>
      </w:r>
      <w:r>
        <w:rPr>
          <w:rFonts w:hint="eastAsia" w:ascii="宋体" w:hAnsi="宋体" w:eastAsia="宋体" w:cs="宋体"/>
          <w:kern w:val="0"/>
          <w:sz w:val="28"/>
          <w:szCs w:val="28"/>
          <w:lang w:eastAsia="en-US"/>
        </w:rPr>
        <w:t xml:space="preserve">万元，支出决算 </w:t>
      </w:r>
      <w:r>
        <w:rPr>
          <w:rFonts w:hint="eastAsia" w:ascii="宋体" w:hAnsi="宋体" w:eastAsia="宋体" w:cs="宋体"/>
          <w:kern w:val="0"/>
          <w:sz w:val="28"/>
          <w:szCs w:val="28"/>
          <w:u w:val="single"/>
          <w:lang w:eastAsia="en-US"/>
        </w:rPr>
        <w:t>10.60</w:t>
      </w:r>
      <w:r>
        <w:rPr>
          <w:rFonts w:hint="eastAsia" w:ascii="宋体" w:hAnsi="宋体" w:eastAsia="宋体" w:cs="宋体"/>
          <w:kern w:val="0"/>
          <w:sz w:val="28"/>
          <w:szCs w:val="28"/>
          <w:lang w:eastAsia="en-US"/>
        </w:rPr>
        <w:t>万元，完成预算的</w:t>
      </w:r>
      <w:r>
        <w:rPr>
          <w:rFonts w:hint="eastAsia" w:ascii="宋体" w:hAnsi="宋体" w:eastAsia="宋体" w:cs="宋体"/>
          <w:kern w:val="0"/>
          <w:sz w:val="28"/>
          <w:szCs w:val="28"/>
          <w:u w:val="single"/>
          <w:lang w:eastAsia="en-US"/>
        </w:rPr>
        <w:t xml:space="preserve"> 100.00</w:t>
      </w:r>
      <w:r>
        <w:rPr>
          <w:rFonts w:hint="eastAsia" w:ascii="宋体" w:hAnsi="宋体" w:eastAsia="宋体" w:cs="宋体"/>
          <w:kern w:val="0"/>
          <w:sz w:val="28"/>
          <w:szCs w:val="28"/>
          <w:lang w:eastAsia="en-US"/>
        </w:rPr>
        <w:t>%。其中：因公出国（境）费全年预算</w:t>
      </w:r>
      <w:r>
        <w:rPr>
          <w:rFonts w:hint="eastAsia" w:ascii="宋体" w:hAnsi="宋体" w:eastAsia="宋体" w:cs="宋体"/>
          <w:kern w:val="0"/>
          <w:sz w:val="28"/>
          <w:szCs w:val="28"/>
          <w:u w:val="single"/>
          <w:lang w:eastAsia="en-US"/>
        </w:rPr>
        <w:t xml:space="preserve"> 0.00</w:t>
      </w:r>
      <w:r>
        <w:rPr>
          <w:rFonts w:hint="eastAsia" w:ascii="宋体" w:hAnsi="宋体" w:eastAsia="宋体" w:cs="宋体"/>
          <w:kern w:val="0"/>
          <w:sz w:val="28"/>
          <w:szCs w:val="28"/>
          <w:lang w:eastAsia="en-US"/>
        </w:rPr>
        <w:t>万元，支出决算</w:t>
      </w:r>
      <w:r>
        <w:rPr>
          <w:rFonts w:hint="eastAsia" w:ascii="宋体" w:hAnsi="宋体" w:eastAsia="宋体" w:cs="宋体"/>
          <w:kern w:val="0"/>
          <w:sz w:val="28"/>
          <w:szCs w:val="28"/>
          <w:u w:val="single"/>
          <w:lang w:eastAsia="en-US"/>
        </w:rPr>
        <w:t xml:space="preserve"> 0.00</w:t>
      </w:r>
      <w:r>
        <w:rPr>
          <w:rFonts w:hint="eastAsia" w:ascii="宋体" w:hAnsi="宋体" w:eastAsia="宋体" w:cs="宋体"/>
          <w:kern w:val="0"/>
          <w:sz w:val="28"/>
          <w:szCs w:val="28"/>
          <w:lang w:eastAsia="en-US"/>
        </w:rPr>
        <w:t xml:space="preserve">万元，完成预算的 </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lang w:eastAsia="en-US"/>
        </w:rPr>
        <w:t xml:space="preserve">%；公务用车购置及运行维护费全年预算 </w:t>
      </w:r>
      <w:r>
        <w:rPr>
          <w:rFonts w:hint="eastAsia" w:ascii="宋体" w:hAnsi="宋体" w:eastAsia="宋体" w:cs="宋体"/>
          <w:kern w:val="0"/>
          <w:sz w:val="28"/>
          <w:szCs w:val="28"/>
          <w:u w:val="single"/>
          <w:lang w:eastAsia="en-US"/>
        </w:rPr>
        <w:t>10.60</w:t>
      </w:r>
      <w:r>
        <w:rPr>
          <w:rFonts w:hint="eastAsia" w:ascii="宋体" w:hAnsi="宋体" w:eastAsia="宋体" w:cs="宋体"/>
          <w:kern w:val="0"/>
          <w:sz w:val="28"/>
          <w:szCs w:val="28"/>
          <w:lang w:eastAsia="en-US"/>
        </w:rPr>
        <w:t xml:space="preserve">万元，支出决算 </w:t>
      </w:r>
      <w:r>
        <w:rPr>
          <w:rFonts w:hint="eastAsia" w:ascii="宋体" w:hAnsi="宋体" w:eastAsia="宋体" w:cs="宋体"/>
          <w:kern w:val="0"/>
          <w:sz w:val="28"/>
          <w:szCs w:val="28"/>
          <w:u w:val="single"/>
          <w:lang w:eastAsia="en-US"/>
        </w:rPr>
        <w:t>10.60</w:t>
      </w:r>
      <w:r>
        <w:rPr>
          <w:rFonts w:hint="eastAsia" w:ascii="宋体" w:hAnsi="宋体" w:eastAsia="宋体" w:cs="宋体"/>
          <w:kern w:val="0"/>
          <w:sz w:val="28"/>
          <w:szCs w:val="28"/>
          <w:lang w:eastAsia="en-US"/>
        </w:rPr>
        <w:t xml:space="preserve">万元，完成预算的 </w:t>
      </w:r>
      <w:r>
        <w:rPr>
          <w:rFonts w:hint="eastAsia" w:ascii="宋体" w:hAnsi="宋体" w:eastAsia="宋体" w:cs="宋体"/>
          <w:kern w:val="0"/>
          <w:sz w:val="28"/>
          <w:szCs w:val="28"/>
          <w:u w:val="single"/>
          <w:lang w:eastAsia="en-US"/>
        </w:rPr>
        <w:t>100.00</w:t>
      </w:r>
      <w:r>
        <w:rPr>
          <w:rFonts w:hint="eastAsia" w:ascii="宋体" w:hAnsi="宋体" w:eastAsia="宋体" w:cs="宋体"/>
          <w:kern w:val="0"/>
          <w:sz w:val="28"/>
          <w:szCs w:val="28"/>
          <w:lang w:eastAsia="en-US"/>
        </w:rPr>
        <w:t>%；公务接待费全年预算</w:t>
      </w:r>
      <w:r>
        <w:rPr>
          <w:rFonts w:hint="eastAsia" w:ascii="宋体" w:hAnsi="宋体" w:eastAsia="宋体" w:cs="宋体"/>
          <w:kern w:val="0"/>
          <w:sz w:val="28"/>
          <w:szCs w:val="28"/>
          <w:u w:val="single"/>
          <w:lang w:eastAsia="en-US"/>
        </w:rPr>
        <w:t xml:space="preserve"> 0.00</w:t>
      </w:r>
      <w:r>
        <w:rPr>
          <w:rFonts w:hint="eastAsia" w:ascii="宋体" w:hAnsi="宋体" w:eastAsia="宋体" w:cs="宋体"/>
          <w:kern w:val="0"/>
          <w:sz w:val="28"/>
          <w:szCs w:val="28"/>
          <w:lang w:eastAsia="en-US"/>
        </w:rPr>
        <w:t>万元，支出决算</w:t>
      </w:r>
      <w:r>
        <w:rPr>
          <w:rFonts w:hint="eastAsia" w:ascii="宋体" w:hAnsi="宋体" w:eastAsia="宋体" w:cs="宋体"/>
          <w:kern w:val="0"/>
          <w:sz w:val="28"/>
          <w:szCs w:val="28"/>
          <w:u w:val="single"/>
          <w:lang w:eastAsia="en-US"/>
        </w:rPr>
        <w:t xml:space="preserve"> 0.00</w:t>
      </w:r>
      <w:r>
        <w:rPr>
          <w:rFonts w:hint="eastAsia" w:ascii="宋体" w:hAnsi="宋体" w:eastAsia="宋体" w:cs="宋体"/>
          <w:kern w:val="0"/>
          <w:sz w:val="28"/>
          <w:szCs w:val="28"/>
          <w:lang w:eastAsia="en-US"/>
        </w:rPr>
        <w:t>万元，完成预算的</w:t>
      </w:r>
      <w:r>
        <w:rPr>
          <w:rFonts w:hint="eastAsia" w:ascii="宋体" w:hAnsi="宋体" w:eastAsia="宋体" w:cs="宋体"/>
          <w:kern w:val="0"/>
          <w:sz w:val="28"/>
          <w:szCs w:val="28"/>
          <w:u w:val="single"/>
          <w:lang w:eastAsia="en-US"/>
        </w:rPr>
        <w:t xml:space="preserve"> </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lang w:eastAsia="en-US"/>
        </w:rPr>
        <w:t>%。2023年度一般公共预算财政拨款“三公”经费支出决算与预算差异原因</w:t>
      </w:r>
      <w:r>
        <w:rPr>
          <w:rFonts w:hint="eastAsia" w:ascii="宋体" w:hAnsi="宋体" w:eastAsia="宋体" w:cs="宋体"/>
          <w:kern w:val="0"/>
          <w:sz w:val="28"/>
          <w:szCs w:val="28"/>
          <w:lang w:eastAsia="zh-CN"/>
        </w:rPr>
        <w:t>：本单位全年预算与支出决算无差异</w:t>
      </w:r>
      <w:r>
        <w:rPr>
          <w:rFonts w:hint="eastAsia" w:ascii="宋体" w:hAnsi="宋体" w:eastAsia="宋体" w:cs="宋体"/>
          <w:kern w:val="0"/>
          <w:sz w:val="28"/>
          <w:szCs w:val="28"/>
          <w:lang w:eastAsia="en-US"/>
        </w:rPr>
        <w:t>。</w:t>
      </w:r>
    </w:p>
    <w:p>
      <w:pPr>
        <w:widowControl/>
        <w:spacing w:before="240" w:after="240"/>
        <w:jc w:val="left"/>
        <w:rPr>
          <w:rFonts w:ascii="黑体" w:hAnsi="黑体" w:eastAsia="黑体" w:cs="黑体"/>
          <w:b/>
          <w:bCs/>
          <w:kern w:val="0"/>
          <w:sz w:val="28"/>
          <w:szCs w:val="28"/>
        </w:rPr>
      </w:pPr>
      <w:r>
        <w:rPr>
          <w:rFonts w:ascii="kai_ti_gb2312" w:hAnsi="kai_ti_gb2312" w:eastAsia="kai_ti_gb2312" w:cs="kai_ti_gb2312"/>
          <w:b/>
          <w:bCs/>
          <w:kern w:val="0"/>
          <w:sz w:val="27"/>
          <w:szCs w:val="27"/>
        </w:rPr>
        <w:t>   </w:t>
      </w:r>
      <w:r>
        <w:rPr>
          <w:rFonts w:ascii="黑体" w:hAnsi="黑体" w:eastAsia="黑体" w:cs="黑体"/>
          <w:b/>
          <w:bCs/>
          <w:kern w:val="0"/>
          <w:sz w:val="28"/>
          <w:szCs w:val="28"/>
        </w:rPr>
        <w:t xml:space="preserve"> （二）财政拨款“三公”经费支出具体情况说明。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rPr>
        <w:t xml:space="preserve"> 锡林郭勒盟公安局留置看护监管中心 2023年度财政拨款“三公”经费支出</w:t>
      </w:r>
      <w:r>
        <w:rPr>
          <w:rFonts w:hint="eastAsia" w:ascii="宋体" w:hAnsi="宋体" w:eastAsia="宋体" w:cs="宋体"/>
          <w:kern w:val="0"/>
          <w:sz w:val="28"/>
          <w:szCs w:val="28"/>
          <w:u w:val="single"/>
        </w:rPr>
        <w:t xml:space="preserve"> 10.60</w:t>
      </w:r>
      <w:r>
        <w:rPr>
          <w:rFonts w:hint="eastAsia" w:ascii="宋体" w:hAnsi="宋体" w:eastAsia="宋体" w:cs="宋体"/>
          <w:kern w:val="0"/>
          <w:sz w:val="28"/>
          <w:szCs w:val="28"/>
        </w:rPr>
        <w:t>万元。因公出国（境）费支出</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%；公务用车购置及运行维护费支出</w:t>
      </w:r>
      <w:r>
        <w:rPr>
          <w:rFonts w:hint="eastAsia" w:ascii="宋体" w:hAnsi="宋体" w:eastAsia="宋体" w:cs="宋体"/>
          <w:kern w:val="0"/>
          <w:sz w:val="28"/>
          <w:szCs w:val="28"/>
          <w:u w:val="single"/>
        </w:rPr>
        <w:t xml:space="preserve"> 10.60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100.00</w:t>
      </w:r>
      <w:r>
        <w:rPr>
          <w:rFonts w:hint="eastAsia" w:ascii="宋体" w:hAnsi="宋体" w:eastAsia="宋体" w:cs="宋体"/>
          <w:kern w:val="0"/>
          <w:sz w:val="28"/>
          <w:szCs w:val="28"/>
        </w:rPr>
        <w:t>%；公务接待费支出</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万元，占</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%。其中：</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rPr>
        <w:t xml:space="preserve"> 1.因公出国（境）费支出 </w:t>
      </w:r>
      <w:r>
        <w:rPr>
          <w:rFonts w:hint="eastAsia" w:ascii="宋体" w:hAnsi="宋体" w:eastAsia="宋体" w:cs="宋体"/>
          <w:kern w:val="0"/>
          <w:sz w:val="28"/>
          <w:szCs w:val="28"/>
          <w:u w:val="single"/>
        </w:rPr>
        <w:t>0.00</w:t>
      </w:r>
      <w:r>
        <w:rPr>
          <w:rFonts w:hint="eastAsia" w:ascii="宋体" w:hAnsi="宋体" w:eastAsia="宋体" w:cs="宋体"/>
          <w:kern w:val="0"/>
          <w:sz w:val="28"/>
          <w:szCs w:val="28"/>
        </w:rPr>
        <w:t>万元，全年出国（境）团组</w:t>
      </w:r>
      <w:r>
        <w:rPr>
          <w:rFonts w:hint="eastAsia" w:ascii="宋体" w:hAnsi="宋体" w:eastAsia="宋体" w:cs="宋体"/>
          <w:kern w:val="0"/>
          <w:sz w:val="28"/>
          <w:szCs w:val="28"/>
          <w:u w:val="single"/>
        </w:rPr>
        <w:t>0</w:t>
      </w:r>
      <w:r>
        <w:rPr>
          <w:rFonts w:hint="eastAsia" w:ascii="宋体" w:hAnsi="宋体" w:eastAsia="宋体" w:cs="宋体"/>
          <w:kern w:val="0"/>
          <w:sz w:val="28"/>
          <w:szCs w:val="28"/>
        </w:rPr>
        <w:t xml:space="preserve"> 个，累计</w:t>
      </w:r>
      <w:r>
        <w:rPr>
          <w:rFonts w:hint="eastAsia" w:ascii="宋体" w:hAnsi="宋体" w:eastAsia="宋体" w:cs="宋体"/>
          <w:kern w:val="0"/>
          <w:sz w:val="28"/>
          <w:szCs w:val="28"/>
          <w:u w:val="single"/>
        </w:rPr>
        <w:t xml:space="preserve">0 </w:t>
      </w:r>
      <w:r>
        <w:rPr>
          <w:rFonts w:hint="eastAsia" w:ascii="宋体" w:hAnsi="宋体" w:eastAsia="宋体" w:cs="宋体"/>
          <w:kern w:val="0"/>
          <w:sz w:val="28"/>
          <w:szCs w:val="28"/>
        </w:rPr>
        <w:t>人次。与上年决算相比，增加（减少）</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万元，增长（减少）</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%，变动原因：</w:t>
      </w:r>
      <w:r>
        <w:rPr>
          <w:rFonts w:hint="eastAsia" w:ascii="宋体" w:hAnsi="宋体" w:eastAsia="宋体" w:cs="宋体"/>
          <w:kern w:val="0"/>
          <w:sz w:val="28"/>
          <w:szCs w:val="28"/>
          <w:lang w:eastAsia="zh-CN"/>
        </w:rPr>
        <w:t>本单位无</w:t>
      </w:r>
      <w:r>
        <w:rPr>
          <w:rFonts w:hint="eastAsia" w:ascii="宋体" w:hAnsi="宋体" w:eastAsia="宋体" w:cs="宋体"/>
          <w:kern w:val="0"/>
          <w:sz w:val="28"/>
          <w:szCs w:val="28"/>
        </w:rPr>
        <w:t>因公出国（境）费支出。</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xml:space="preserve">  2.公务用车购置及运行维护费支出 </w:t>
      </w:r>
      <w:r>
        <w:rPr>
          <w:rFonts w:hint="eastAsia" w:ascii="宋体" w:hAnsi="宋体" w:eastAsia="宋体" w:cs="宋体"/>
          <w:kern w:val="0"/>
          <w:sz w:val="28"/>
          <w:szCs w:val="28"/>
          <w:u w:val="single"/>
        </w:rPr>
        <w:t>10.60</w:t>
      </w:r>
      <w:r>
        <w:rPr>
          <w:rFonts w:hint="eastAsia" w:ascii="宋体" w:hAnsi="宋体" w:eastAsia="宋体" w:cs="宋体"/>
          <w:kern w:val="0"/>
          <w:sz w:val="28"/>
          <w:szCs w:val="28"/>
        </w:rPr>
        <w:t>万元。其中：</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xml:space="preserve">  （1）公务用车购置支出 </w:t>
      </w:r>
      <w:r>
        <w:rPr>
          <w:rFonts w:hint="eastAsia" w:ascii="宋体" w:hAnsi="宋体" w:eastAsia="宋体" w:cs="宋体"/>
          <w:kern w:val="0"/>
          <w:sz w:val="28"/>
          <w:szCs w:val="28"/>
          <w:u w:val="single"/>
        </w:rPr>
        <w:t>0.00</w:t>
      </w:r>
      <w:r>
        <w:rPr>
          <w:rFonts w:hint="eastAsia" w:ascii="宋体" w:hAnsi="宋体" w:eastAsia="宋体" w:cs="宋体"/>
          <w:kern w:val="0"/>
          <w:sz w:val="28"/>
          <w:szCs w:val="28"/>
        </w:rPr>
        <w:t>万元。本年度使用财政拨款购置公务用车</w:t>
      </w:r>
      <w:r>
        <w:rPr>
          <w:rFonts w:hint="eastAsia" w:ascii="宋体" w:hAnsi="宋体" w:eastAsia="宋体" w:cs="宋体"/>
          <w:kern w:val="0"/>
          <w:sz w:val="28"/>
          <w:szCs w:val="28"/>
          <w:u w:val="single"/>
        </w:rPr>
        <w:t xml:space="preserve">0 </w:t>
      </w:r>
      <w:r>
        <w:rPr>
          <w:rFonts w:hint="eastAsia" w:ascii="宋体" w:hAnsi="宋体" w:eastAsia="宋体" w:cs="宋体"/>
          <w:kern w:val="0"/>
          <w:sz w:val="28"/>
          <w:szCs w:val="28"/>
        </w:rPr>
        <w:t>辆，开支内容：</w:t>
      </w:r>
      <w:r>
        <w:rPr>
          <w:rFonts w:hint="eastAsia" w:ascii="宋体" w:hAnsi="宋体" w:eastAsia="宋体" w:cs="宋体"/>
          <w:kern w:val="0"/>
          <w:sz w:val="28"/>
          <w:szCs w:val="28"/>
          <w:lang w:eastAsia="zh-CN"/>
        </w:rPr>
        <w:t>本单位无</w:t>
      </w:r>
      <w:r>
        <w:rPr>
          <w:rFonts w:hint="eastAsia" w:ascii="宋体" w:hAnsi="宋体" w:eastAsia="宋体" w:cs="宋体"/>
          <w:kern w:val="0"/>
          <w:sz w:val="28"/>
          <w:szCs w:val="28"/>
        </w:rPr>
        <w:t xml:space="preserve">公务用车购置支出。与上年决算相比，减少 </w:t>
      </w:r>
      <w:r>
        <w:rPr>
          <w:rFonts w:hint="eastAsia" w:ascii="宋体" w:hAnsi="宋体" w:eastAsia="宋体" w:cs="宋体"/>
          <w:kern w:val="0"/>
          <w:sz w:val="28"/>
          <w:szCs w:val="28"/>
          <w:u w:val="single"/>
        </w:rPr>
        <w:t>-15.04</w:t>
      </w:r>
      <w:r>
        <w:rPr>
          <w:rFonts w:hint="eastAsia" w:ascii="宋体" w:hAnsi="宋体" w:eastAsia="宋体" w:cs="宋体"/>
          <w:kern w:val="0"/>
          <w:sz w:val="28"/>
          <w:szCs w:val="28"/>
        </w:rPr>
        <w:t xml:space="preserve">万元，减少 </w:t>
      </w:r>
      <w:r>
        <w:rPr>
          <w:rFonts w:hint="eastAsia" w:ascii="宋体" w:hAnsi="宋体" w:eastAsia="宋体" w:cs="宋体"/>
          <w:kern w:val="0"/>
          <w:sz w:val="28"/>
          <w:szCs w:val="28"/>
          <w:u w:val="single"/>
        </w:rPr>
        <w:t>-100.00</w:t>
      </w:r>
      <w:r>
        <w:rPr>
          <w:rFonts w:hint="eastAsia" w:ascii="宋体" w:hAnsi="宋体" w:eastAsia="宋体" w:cs="宋体"/>
          <w:kern w:val="0"/>
          <w:sz w:val="28"/>
          <w:szCs w:val="28"/>
        </w:rPr>
        <w:t>%，变动原因：</w:t>
      </w:r>
      <w:r>
        <w:rPr>
          <w:rFonts w:hint="eastAsia" w:ascii="宋体" w:hAnsi="宋体" w:eastAsia="宋体" w:cs="宋体"/>
          <w:kern w:val="0"/>
          <w:sz w:val="28"/>
          <w:szCs w:val="28"/>
          <w:lang w:eastAsia="zh-CN"/>
        </w:rPr>
        <w:t>本单位</w:t>
      </w:r>
      <w:r>
        <w:rPr>
          <w:rFonts w:hint="eastAsia" w:ascii="宋体" w:hAnsi="宋体" w:eastAsia="宋体" w:cs="宋体"/>
          <w:kern w:val="0"/>
          <w:sz w:val="28"/>
          <w:szCs w:val="28"/>
          <w:lang w:val="en-US" w:eastAsia="zh-CN"/>
        </w:rPr>
        <w:t>2023年</w:t>
      </w:r>
      <w:r>
        <w:rPr>
          <w:rFonts w:hint="eastAsia" w:ascii="宋体" w:hAnsi="宋体" w:eastAsia="宋体" w:cs="宋体"/>
          <w:kern w:val="0"/>
          <w:sz w:val="28"/>
          <w:szCs w:val="28"/>
          <w:lang w:eastAsia="zh-CN"/>
        </w:rPr>
        <w:t>无</w:t>
      </w:r>
      <w:r>
        <w:rPr>
          <w:rFonts w:hint="eastAsia" w:ascii="宋体" w:hAnsi="宋体" w:eastAsia="宋体" w:cs="宋体"/>
          <w:kern w:val="0"/>
          <w:sz w:val="28"/>
          <w:szCs w:val="28"/>
        </w:rPr>
        <w:t>公务用车购置支出。</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xml:space="preserve">  （2）公务用车运行维护费支出 </w:t>
      </w:r>
      <w:r>
        <w:rPr>
          <w:rFonts w:hint="eastAsia" w:ascii="宋体" w:hAnsi="宋体" w:eastAsia="宋体" w:cs="宋体"/>
          <w:kern w:val="0"/>
          <w:sz w:val="28"/>
          <w:szCs w:val="28"/>
          <w:u w:val="single"/>
        </w:rPr>
        <w:t>10.60</w:t>
      </w:r>
      <w:r>
        <w:rPr>
          <w:rFonts w:hint="eastAsia" w:ascii="宋体" w:hAnsi="宋体" w:eastAsia="宋体" w:cs="宋体"/>
          <w:kern w:val="0"/>
          <w:sz w:val="28"/>
          <w:szCs w:val="28"/>
        </w:rPr>
        <w:t>万元。公务用车运行维护费主要用于按规定保留的公务用车的燃料费、维修费、过桥过路费、保险费、安全奖励费用等支出。截至2023年12月31日，使用财政拨款开支的公务用车保有量为</w:t>
      </w:r>
      <w:r>
        <w:rPr>
          <w:rFonts w:hint="eastAsia" w:ascii="宋体" w:hAnsi="宋体" w:eastAsia="宋体" w:cs="宋体"/>
          <w:kern w:val="0"/>
          <w:sz w:val="28"/>
          <w:szCs w:val="28"/>
          <w:u w:val="single"/>
        </w:rPr>
        <w:t xml:space="preserve">2 </w:t>
      </w:r>
      <w:r>
        <w:rPr>
          <w:rFonts w:hint="eastAsia" w:ascii="宋体" w:hAnsi="宋体" w:eastAsia="宋体" w:cs="宋体"/>
          <w:kern w:val="0"/>
          <w:sz w:val="28"/>
          <w:szCs w:val="28"/>
        </w:rPr>
        <w:t xml:space="preserve">辆。与上年决算相比，增加 </w:t>
      </w:r>
      <w:r>
        <w:rPr>
          <w:rFonts w:hint="eastAsia" w:ascii="宋体" w:hAnsi="宋体" w:eastAsia="宋体" w:cs="宋体"/>
          <w:kern w:val="0"/>
          <w:sz w:val="28"/>
          <w:szCs w:val="28"/>
          <w:u w:val="single"/>
        </w:rPr>
        <w:t>2.07</w:t>
      </w:r>
      <w:r>
        <w:rPr>
          <w:rFonts w:hint="eastAsia" w:ascii="宋体" w:hAnsi="宋体" w:eastAsia="宋体" w:cs="宋体"/>
          <w:kern w:val="0"/>
          <w:sz w:val="28"/>
          <w:szCs w:val="28"/>
        </w:rPr>
        <w:t xml:space="preserve">万元，增长 </w:t>
      </w:r>
      <w:r>
        <w:rPr>
          <w:rFonts w:hint="eastAsia" w:ascii="宋体" w:hAnsi="宋体" w:eastAsia="宋体" w:cs="宋体"/>
          <w:kern w:val="0"/>
          <w:sz w:val="28"/>
          <w:szCs w:val="28"/>
          <w:u w:val="single"/>
        </w:rPr>
        <w:t>24.31</w:t>
      </w:r>
      <w:r>
        <w:rPr>
          <w:rFonts w:hint="eastAsia" w:ascii="宋体" w:hAnsi="宋体" w:eastAsia="宋体" w:cs="宋体"/>
          <w:kern w:val="0"/>
          <w:sz w:val="28"/>
          <w:szCs w:val="28"/>
        </w:rPr>
        <w:t>%，变动原因：</w:t>
      </w:r>
      <w:r>
        <w:rPr>
          <w:rFonts w:hint="eastAsia" w:ascii="宋体" w:hAnsi="宋体" w:eastAsia="宋体" w:cs="宋体"/>
          <w:kern w:val="0"/>
          <w:sz w:val="28"/>
          <w:szCs w:val="28"/>
          <w:lang w:eastAsia="zh-CN"/>
        </w:rPr>
        <w:t>车辆加油及维修较上年增加</w:t>
      </w:r>
      <w:r>
        <w:rPr>
          <w:rFonts w:hint="eastAsia" w:ascii="宋体" w:hAnsi="宋体" w:eastAsia="宋体" w:cs="宋体"/>
          <w:kern w:val="0"/>
          <w:sz w:val="28"/>
          <w:szCs w:val="28"/>
        </w:rPr>
        <w:t>。</w:t>
      </w:r>
    </w:p>
    <w:p>
      <w:pPr>
        <w:widowControl/>
        <w:spacing w:before="240" w:after="240"/>
        <w:rPr>
          <w:rFonts w:hint="eastAsia" w:ascii="宋体" w:hAnsi="宋体" w:eastAsia="宋体" w:cs="宋体"/>
          <w:kern w:val="0"/>
          <w:sz w:val="28"/>
          <w:szCs w:val="28"/>
        </w:rPr>
      </w:pPr>
      <w:r>
        <w:rPr>
          <w:rFonts w:hint="eastAsia" w:ascii="宋体" w:hAnsi="宋体" w:eastAsia="宋体" w:cs="宋体"/>
          <w:kern w:val="0"/>
          <w:sz w:val="28"/>
          <w:szCs w:val="28"/>
        </w:rPr>
        <w:t xml:space="preserve">   3.公务接待费支出 </w:t>
      </w:r>
      <w:r>
        <w:rPr>
          <w:rFonts w:hint="eastAsia" w:ascii="宋体" w:hAnsi="宋体" w:eastAsia="宋体" w:cs="宋体"/>
          <w:kern w:val="0"/>
          <w:sz w:val="28"/>
          <w:szCs w:val="28"/>
          <w:u w:val="single"/>
        </w:rPr>
        <w:t>0.00</w:t>
      </w:r>
      <w:r>
        <w:rPr>
          <w:rFonts w:hint="eastAsia" w:ascii="宋体" w:hAnsi="宋体" w:eastAsia="宋体" w:cs="宋体"/>
          <w:kern w:val="0"/>
          <w:sz w:val="28"/>
          <w:szCs w:val="28"/>
        </w:rPr>
        <w:t xml:space="preserve">万元。其中：国内公务接待支出 </w:t>
      </w:r>
      <w:r>
        <w:rPr>
          <w:rFonts w:hint="eastAsia" w:ascii="宋体" w:hAnsi="宋体" w:eastAsia="宋体" w:cs="宋体"/>
          <w:kern w:val="0"/>
          <w:sz w:val="28"/>
          <w:szCs w:val="28"/>
          <w:u w:val="single"/>
        </w:rPr>
        <w:t>0.00</w:t>
      </w:r>
      <w:r>
        <w:rPr>
          <w:rFonts w:hint="eastAsia" w:ascii="宋体" w:hAnsi="宋体" w:eastAsia="宋体" w:cs="宋体"/>
          <w:kern w:val="0"/>
          <w:sz w:val="28"/>
          <w:szCs w:val="28"/>
        </w:rPr>
        <w:t>万元，接待</w:t>
      </w:r>
      <w:r>
        <w:rPr>
          <w:rFonts w:hint="eastAsia" w:ascii="宋体" w:hAnsi="宋体" w:eastAsia="宋体" w:cs="宋体"/>
          <w:kern w:val="0"/>
          <w:sz w:val="28"/>
          <w:szCs w:val="28"/>
          <w:u w:val="single"/>
        </w:rPr>
        <w:t>0</w:t>
      </w:r>
      <w:r>
        <w:rPr>
          <w:rFonts w:hint="eastAsia" w:ascii="宋体" w:hAnsi="宋体" w:eastAsia="宋体" w:cs="宋体"/>
          <w:kern w:val="0"/>
          <w:sz w:val="28"/>
          <w:szCs w:val="28"/>
        </w:rPr>
        <w:t xml:space="preserve"> 批次，</w:t>
      </w:r>
      <w:r>
        <w:rPr>
          <w:rFonts w:hint="eastAsia" w:ascii="宋体" w:hAnsi="宋体" w:eastAsia="宋体" w:cs="宋体"/>
          <w:kern w:val="0"/>
          <w:sz w:val="28"/>
          <w:szCs w:val="28"/>
          <w:u w:val="single"/>
        </w:rPr>
        <w:t xml:space="preserve">0 </w:t>
      </w:r>
      <w:r>
        <w:rPr>
          <w:rFonts w:hint="eastAsia" w:ascii="宋体" w:hAnsi="宋体" w:eastAsia="宋体" w:cs="宋体"/>
          <w:kern w:val="0"/>
          <w:sz w:val="28"/>
          <w:szCs w:val="28"/>
        </w:rPr>
        <w:t>人次，开支内容：</w:t>
      </w:r>
      <w:r>
        <w:rPr>
          <w:rFonts w:hint="eastAsia" w:ascii="宋体" w:hAnsi="宋体" w:eastAsia="宋体" w:cs="宋体"/>
          <w:kern w:val="0"/>
          <w:sz w:val="28"/>
          <w:szCs w:val="28"/>
          <w:lang w:eastAsia="zh-CN"/>
        </w:rPr>
        <w:t>本单位无</w:t>
      </w:r>
      <w:r>
        <w:rPr>
          <w:rFonts w:hint="eastAsia" w:ascii="宋体" w:hAnsi="宋体" w:eastAsia="宋体" w:cs="宋体"/>
          <w:kern w:val="0"/>
          <w:sz w:val="28"/>
          <w:szCs w:val="28"/>
        </w:rPr>
        <w:t>公务接待费；国（境）外公务接待支出</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万元，接待</w:t>
      </w:r>
      <w:r>
        <w:rPr>
          <w:rFonts w:hint="eastAsia" w:ascii="宋体" w:hAnsi="宋体" w:eastAsia="宋体" w:cs="宋体"/>
          <w:kern w:val="0"/>
          <w:sz w:val="28"/>
          <w:szCs w:val="28"/>
          <w:u w:val="single"/>
        </w:rPr>
        <w:t xml:space="preserve">0 </w:t>
      </w:r>
      <w:r>
        <w:rPr>
          <w:rFonts w:hint="eastAsia" w:ascii="宋体" w:hAnsi="宋体" w:eastAsia="宋体" w:cs="宋体"/>
          <w:kern w:val="0"/>
          <w:sz w:val="28"/>
          <w:szCs w:val="28"/>
        </w:rPr>
        <w:t>批次，</w:t>
      </w:r>
      <w:r>
        <w:rPr>
          <w:rFonts w:hint="eastAsia" w:ascii="宋体" w:hAnsi="宋体" w:eastAsia="宋体" w:cs="宋体"/>
          <w:kern w:val="0"/>
          <w:sz w:val="28"/>
          <w:szCs w:val="28"/>
          <w:u w:val="single"/>
        </w:rPr>
        <w:t xml:space="preserve">0 </w:t>
      </w:r>
      <w:r>
        <w:rPr>
          <w:rFonts w:hint="eastAsia" w:ascii="宋体" w:hAnsi="宋体" w:eastAsia="宋体" w:cs="宋体"/>
          <w:kern w:val="0"/>
          <w:sz w:val="28"/>
          <w:szCs w:val="28"/>
        </w:rPr>
        <w:t>人次，开支内容：</w:t>
      </w:r>
      <w:r>
        <w:rPr>
          <w:rFonts w:hint="eastAsia" w:ascii="宋体" w:hAnsi="宋体" w:eastAsia="宋体" w:cs="宋体"/>
          <w:kern w:val="0"/>
          <w:sz w:val="28"/>
          <w:szCs w:val="28"/>
          <w:lang w:eastAsia="zh-CN"/>
        </w:rPr>
        <w:t>本单位无</w:t>
      </w:r>
      <w:r>
        <w:rPr>
          <w:rFonts w:hint="eastAsia" w:ascii="宋体" w:hAnsi="宋体" w:eastAsia="宋体" w:cs="宋体"/>
          <w:kern w:val="0"/>
          <w:sz w:val="28"/>
          <w:szCs w:val="28"/>
        </w:rPr>
        <w:t xml:space="preserve">国（境）外公务接待支出。与上年决算相比，增加（减少） </w:t>
      </w:r>
      <w:r>
        <w:rPr>
          <w:rFonts w:hint="eastAsia" w:ascii="宋体" w:hAnsi="宋体" w:eastAsia="宋体" w:cs="宋体"/>
          <w:kern w:val="0"/>
          <w:sz w:val="28"/>
          <w:szCs w:val="28"/>
          <w:u w:val="single"/>
        </w:rPr>
        <w:t>0.00</w:t>
      </w:r>
      <w:r>
        <w:rPr>
          <w:rFonts w:hint="eastAsia" w:ascii="宋体" w:hAnsi="宋体" w:eastAsia="宋体" w:cs="宋体"/>
          <w:kern w:val="0"/>
          <w:sz w:val="28"/>
          <w:szCs w:val="28"/>
        </w:rPr>
        <w:t>万元，增长（减少）</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%，变动原因：</w:t>
      </w:r>
      <w:r>
        <w:rPr>
          <w:rFonts w:hint="eastAsia" w:ascii="宋体" w:hAnsi="宋体" w:eastAsia="宋体" w:cs="宋体"/>
          <w:kern w:val="0"/>
          <w:sz w:val="28"/>
          <w:szCs w:val="28"/>
          <w:lang w:eastAsia="zh-CN"/>
        </w:rPr>
        <w:t>本单位无</w:t>
      </w:r>
      <w:r>
        <w:rPr>
          <w:rFonts w:hint="eastAsia" w:ascii="宋体" w:hAnsi="宋体" w:eastAsia="宋体" w:cs="宋体"/>
          <w:kern w:val="0"/>
          <w:sz w:val="28"/>
          <w:szCs w:val="28"/>
        </w:rPr>
        <w:t>国（境）外公务接待支出。</w:t>
      </w:r>
    </w:p>
    <w:p>
      <w:pPr>
        <w:widowControl/>
        <w:spacing w:before="240" w:after="240"/>
        <w:jc w:val="left"/>
        <w:rPr>
          <w:rFonts w:ascii="黑体" w:hAnsi="黑体" w:eastAsia="黑体" w:cs="黑体"/>
          <w:b/>
          <w:bCs/>
          <w:kern w:val="0"/>
          <w:sz w:val="28"/>
          <w:szCs w:val="28"/>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8"/>
          <w:szCs w:val="28"/>
        </w:rPr>
        <w:t xml:space="preserve"> 九、政府性基金预算财政拨款支出决算情况说明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w:t>
      </w:r>
      <w:r>
        <w:rPr>
          <w:rFonts w:hint="eastAsia" w:ascii="宋体" w:hAnsi="宋体" w:eastAsia="宋体" w:cs="宋体"/>
          <w:kern w:val="0"/>
          <w:sz w:val="28"/>
          <w:szCs w:val="28"/>
        </w:rPr>
        <w:t xml:space="preserve">锡林郭勒盟公安局留置看护监管中心 2023年度政府性基金预算财政拨款支出决算 </w:t>
      </w:r>
      <w:r>
        <w:rPr>
          <w:rFonts w:hint="eastAsia" w:ascii="宋体" w:hAnsi="宋体" w:eastAsia="宋体" w:cs="宋体"/>
          <w:kern w:val="0"/>
          <w:sz w:val="28"/>
          <w:szCs w:val="28"/>
          <w:u w:val="single"/>
        </w:rPr>
        <w:t>0.00</w:t>
      </w:r>
      <w:r>
        <w:rPr>
          <w:rFonts w:hint="eastAsia" w:ascii="宋体" w:hAnsi="宋体" w:eastAsia="宋体" w:cs="宋体"/>
          <w:kern w:val="0"/>
          <w:sz w:val="28"/>
          <w:szCs w:val="28"/>
        </w:rPr>
        <w:t>万元。与上年决算相比，增加（减少）</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万元，增长（减少）</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u w:val="single"/>
        </w:rPr>
        <w:t>%</w:t>
      </w:r>
      <w:r>
        <w:rPr>
          <w:rFonts w:hint="eastAsia" w:ascii="宋体" w:hAnsi="宋体" w:eastAsia="宋体" w:cs="宋体"/>
          <w:kern w:val="0"/>
          <w:sz w:val="28"/>
          <w:szCs w:val="28"/>
        </w:rPr>
        <w:t>，变动原因：本单位无政府性基金预算财政拨款收、支、余。</w:t>
      </w:r>
    </w:p>
    <w:p>
      <w:pPr>
        <w:widowControl/>
        <w:spacing w:before="240" w:after="240"/>
        <w:jc w:val="left"/>
        <w:rPr>
          <w:rFonts w:ascii="黑体" w:hAnsi="黑体" w:eastAsia="黑体" w:cs="黑体"/>
          <w:b/>
          <w:bCs/>
          <w:kern w:val="0"/>
          <w:sz w:val="28"/>
          <w:szCs w:val="28"/>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28"/>
          <w:szCs w:val="28"/>
        </w:rPr>
        <w:t>十、国有资本经营预算财政拨款支出决算情况说明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w:t>
      </w:r>
      <w:r>
        <w:rPr>
          <w:rFonts w:hint="eastAsia" w:ascii="宋体" w:hAnsi="宋体" w:eastAsia="宋体" w:cs="宋体"/>
          <w:kern w:val="0"/>
          <w:sz w:val="28"/>
          <w:szCs w:val="28"/>
        </w:rPr>
        <w:t>锡林郭勒盟公安局留置看护监管中心 2023年度国有资本经营预算财政拨款支出决算</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 xml:space="preserve">万元。与上年决算相比，增加（减少） </w:t>
      </w:r>
      <w:r>
        <w:rPr>
          <w:rFonts w:hint="eastAsia" w:ascii="宋体" w:hAnsi="宋体" w:eastAsia="宋体" w:cs="宋体"/>
          <w:kern w:val="0"/>
          <w:sz w:val="28"/>
          <w:szCs w:val="28"/>
          <w:u w:val="single"/>
        </w:rPr>
        <w:t>0.00</w:t>
      </w:r>
      <w:r>
        <w:rPr>
          <w:rFonts w:hint="eastAsia" w:ascii="宋体" w:hAnsi="宋体" w:eastAsia="宋体" w:cs="宋体"/>
          <w:kern w:val="0"/>
          <w:sz w:val="28"/>
          <w:szCs w:val="28"/>
        </w:rPr>
        <w:t xml:space="preserve">万元，增长（减少） </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%，变动原因：本部单位无国有资本经营预算财政拨款收、支、余。</w:t>
      </w:r>
    </w:p>
    <w:p>
      <w:pPr>
        <w:widowControl/>
        <w:spacing w:before="240" w:after="240"/>
        <w:rPr>
          <w:rFonts w:ascii="Times New Roman" w:hAnsi="Times New Roman" w:eastAsia="Times New Roman" w:cs="Times New Roman"/>
          <w:kern w:val="0"/>
          <w:sz w:val="28"/>
          <w:szCs w:val="28"/>
        </w:rPr>
      </w:pPr>
      <w:r>
        <w:rPr>
          <w:rFonts w:ascii="Calibri" w:hAnsi="Calibri" w:eastAsia="Calibri" w:cs="Calibri"/>
          <w:b/>
          <w:bCs/>
          <w:kern w:val="0"/>
          <w:sz w:val="27"/>
          <w:szCs w:val="27"/>
        </w:rPr>
        <w:t> </w:t>
      </w:r>
      <w:r>
        <w:rPr>
          <w:rFonts w:ascii="黑体" w:hAnsi="黑体" w:eastAsia="黑体" w:cs="黑体"/>
          <w:b/>
          <w:bCs/>
          <w:kern w:val="0"/>
          <w:sz w:val="28"/>
          <w:szCs w:val="28"/>
        </w:rPr>
        <w:t xml:space="preserve"> </w:t>
      </w:r>
      <w:r>
        <w:rPr>
          <w:rFonts w:ascii="Calibri" w:hAnsi="Calibri" w:eastAsia="Calibri" w:cs="Calibri"/>
          <w:b/>
          <w:bCs/>
          <w:kern w:val="0"/>
          <w:sz w:val="28"/>
          <w:szCs w:val="28"/>
        </w:rPr>
        <w:t> </w:t>
      </w:r>
      <w:r>
        <w:rPr>
          <w:rFonts w:ascii="黑体" w:hAnsi="黑体" w:eastAsia="黑体" w:cs="黑体"/>
          <w:b/>
          <w:bCs/>
          <w:kern w:val="0"/>
          <w:sz w:val="28"/>
          <w:szCs w:val="28"/>
        </w:rPr>
        <w:t xml:space="preserve"> 十一、机构运行经费支出决算情况说明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rPr>
        <w:t xml:space="preserve"> 锡林郭勒盟公安局留置看护监管中心 2023年度机构运行经费支出决算</w:t>
      </w:r>
      <w:r>
        <w:rPr>
          <w:rFonts w:hint="eastAsia" w:ascii="宋体" w:hAnsi="宋体" w:eastAsia="宋体" w:cs="宋体"/>
          <w:kern w:val="0"/>
          <w:sz w:val="28"/>
          <w:szCs w:val="28"/>
          <w:u w:val="single"/>
        </w:rPr>
        <w:t xml:space="preserve"> 113.65</w:t>
      </w:r>
      <w:r>
        <w:rPr>
          <w:rFonts w:hint="eastAsia" w:ascii="宋体" w:hAnsi="宋体" w:eastAsia="宋体" w:cs="宋体"/>
          <w:kern w:val="0"/>
          <w:sz w:val="28"/>
          <w:szCs w:val="28"/>
        </w:rPr>
        <w:t>万元。比上年决算相比，减少</w:t>
      </w:r>
      <w:r>
        <w:rPr>
          <w:rFonts w:hint="eastAsia" w:ascii="宋体" w:hAnsi="宋体" w:eastAsia="宋体" w:cs="宋体"/>
          <w:kern w:val="0"/>
          <w:sz w:val="28"/>
          <w:szCs w:val="28"/>
          <w:u w:val="single"/>
        </w:rPr>
        <w:t xml:space="preserve"> -13.40</w:t>
      </w:r>
      <w:r>
        <w:rPr>
          <w:rFonts w:hint="eastAsia" w:ascii="宋体" w:hAnsi="宋体" w:eastAsia="宋体" w:cs="宋体"/>
          <w:kern w:val="0"/>
          <w:sz w:val="28"/>
          <w:szCs w:val="28"/>
        </w:rPr>
        <w:t>万元，减少</w:t>
      </w:r>
      <w:r>
        <w:rPr>
          <w:rFonts w:hint="eastAsia" w:ascii="宋体" w:hAnsi="宋体" w:eastAsia="宋体" w:cs="宋体"/>
          <w:kern w:val="0"/>
          <w:sz w:val="28"/>
          <w:szCs w:val="28"/>
          <w:u w:val="single"/>
        </w:rPr>
        <w:t xml:space="preserve"> -10.54</w:t>
      </w:r>
      <w:r>
        <w:rPr>
          <w:rFonts w:hint="eastAsia" w:ascii="宋体" w:hAnsi="宋体" w:eastAsia="宋体" w:cs="宋体"/>
          <w:kern w:val="0"/>
          <w:sz w:val="28"/>
          <w:szCs w:val="28"/>
        </w:rPr>
        <w:t>%，变动原因：</w:t>
      </w:r>
      <w:r>
        <w:rPr>
          <w:rFonts w:hint="eastAsia" w:ascii="宋体" w:hAnsi="宋体" w:eastAsia="宋体" w:cs="宋体"/>
          <w:kern w:val="0"/>
          <w:sz w:val="28"/>
          <w:szCs w:val="28"/>
          <w:lang w:eastAsia="zh-CN"/>
        </w:rPr>
        <w:t>因上年购买警务通等，因此与本年有差异</w:t>
      </w:r>
      <w:r>
        <w:rPr>
          <w:rFonts w:hint="eastAsia" w:ascii="宋体" w:hAnsi="宋体" w:eastAsia="宋体" w:cs="宋体"/>
          <w:kern w:val="0"/>
          <w:sz w:val="28"/>
          <w:szCs w:val="28"/>
        </w:rPr>
        <w:t>。</w:t>
      </w:r>
    </w:p>
    <w:p>
      <w:pPr>
        <w:widowControl/>
        <w:spacing w:before="240" w:after="240"/>
        <w:jc w:val="left"/>
        <w:rPr>
          <w:rFonts w:ascii="黑体" w:hAnsi="黑体" w:eastAsia="黑体" w:cs="黑体"/>
          <w:b/>
          <w:bCs/>
          <w:kern w:val="0"/>
          <w:sz w:val="28"/>
          <w:szCs w:val="28"/>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黑体" w:hAnsi="黑体" w:eastAsia="黑体" w:cs="黑体"/>
          <w:b/>
          <w:bCs/>
          <w:kern w:val="0"/>
          <w:sz w:val="28"/>
          <w:szCs w:val="28"/>
        </w:rPr>
        <w:t>十二、政府采购支出决算情况说明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8"/>
          <w:szCs w:val="28"/>
        </w:rPr>
        <w:t>锡林郭勒盟公安局留置看护监管中心 2023年度政府采购支出总额</w:t>
      </w:r>
      <w:r>
        <w:rPr>
          <w:rFonts w:hint="eastAsia" w:ascii="宋体" w:hAnsi="宋体" w:eastAsia="宋体" w:cs="宋体"/>
          <w:kern w:val="0"/>
          <w:sz w:val="28"/>
          <w:szCs w:val="28"/>
          <w:u w:val="single"/>
        </w:rPr>
        <w:t xml:space="preserve"> 11.47</w:t>
      </w:r>
      <w:r>
        <w:rPr>
          <w:rFonts w:hint="eastAsia" w:ascii="宋体" w:hAnsi="宋体" w:eastAsia="宋体" w:cs="宋体"/>
          <w:kern w:val="0"/>
          <w:sz w:val="28"/>
          <w:szCs w:val="28"/>
        </w:rPr>
        <w:t>万元，其中：政府采购货物支出</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万元、政府采购工程支出</w:t>
      </w:r>
      <w:r>
        <w:rPr>
          <w:rFonts w:hint="eastAsia" w:ascii="宋体" w:hAnsi="宋体" w:eastAsia="宋体" w:cs="宋体"/>
          <w:kern w:val="0"/>
          <w:sz w:val="28"/>
          <w:szCs w:val="28"/>
          <w:u w:val="single"/>
        </w:rPr>
        <w:t xml:space="preserve"> 0.00</w:t>
      </w:r>
      <w:r>
        <w:rPr>
          <w:rFonts w:hint="eastAsia" w:ascii="宋体" w:hAnsi="宋体" w:eastAsia="宋体" w:cs="宋体"/>
          <w:kern w:val="0"/>
          <w:sz w:val="28"/>
          <w:szCs w:val="28"/>
        </w:rPr>
        <w:t>万元、政府采购服务支出</w:t>
      </w:r>
      <w:r>
        <w:rPr>
          <w:rFonts w:hint="eastAsia" w:ascii="宋体" w:hAnsi="宋体" w:eastAsia="宋体" w:cs="宋体"/>
          <w:kern w:val="0"/>
          <w:sz w:val="28"/>
          <w:szCs w:val="28"/>
          <w:u w:val="single"/>
        </w:rPr>
        <w:t xml:space="preserve"> 11.47</w:t>
      </w:r>
      <w:r>
        <w:rPr>
          <w:rFonts w:hint="eastAsia" w:ascii="宋体" w:hAnsi="宋体" w:eastAsia="宋体" w:cs="宋体"/>
          <w:kern w:val="0"/>
          <w:sz w:val="28"/>
          <w:szCs w:val="28"/>
        </w:rPr>
        <w:t>万元。政府采购授予中小企业合同金额</w:t>
      </w:r>
      <w:r>
        <w:rPr>
          <w:rFonts w:hint="eastAsia" w:ascii="宋体" w:hAnsi="宋体" w:eastAsia="宋体" w:cs="宋体"/>
          <w:kern w:val="0"/>
          <w:sz w:val="28"/>
          <w:szCs w:val="28"/>
          <w:u w:val="single"/>
        </w:rPr>
        <w:t xml:space="preserve"> 2.67</w:t>
      </w:r>
      <w:r>
        <w:rPr>
          <w:rFonts w:hint="eastAsia" w:ascii="宋体" w:hAnsi="宋体" w:eastAsia="宋体" w:cs="宋体"/>
          <w:kern w:val="0"/>
          <w:sz w:val="28"/>
          <w:szCs w:val="28"/>
        </w:rPr>
        <w:t>万元，占政府采购支出总额的</w:t>
      </w:r>
      <w:r>
        <w:rPr>
          <w:rFonts w:hint="eastAsia" w:ascii="宋体" w:hAnsi="宋体" w:eastAsia="宋体" w:cs="宋体"/>
          <w:kern w:val="0"/>
          <w:sz w:val="28"/>
          <w:szCs w:val="28"/>
          <w:u w:val="single"/>
          <w:lang w:val="en-US" w:eastAsia="zh-CN"/>
        </w:rPr>
        <w:t>23.28</w:t>
      </w:r>
      <w:r>
        <w:rPr>
          <w:rFonts w:hint="eastAsia" w:ascii="宋体" w:hAnsi="宋体" w:eastAsia="宋体" w:cs="宋体"/>
          <w:kern w:val="0"/>
          <w:sz w:val="28"/>
          <w:szCs w:val="28"/>
        </w:rPr>
        <w:t>%，其中：授予小微企业合同金额</w:t>
      </w:r>
      <w:r>
        <w:rPr>
          <w:rFonts w:hint="eastAsia" w:ascii="宋体" w:hAnsi="宋体" w:eastAsia="宋体" w:cs="宋体"/>
          <w:kern w:val="0"/>
          <w:sz w:val="28"/>
          <w:szCs w:val="28"/>
          <w:u w:val="single"/>
        </w:rPr>
        <w:t>  2.29</w:t>
      </w:r>
      <w:r>
        <w:rPr>
          <w:rFonts w:hint="eastAsia" w:ascii="宋体" w:hAnsi="宋体" w:eastAsia="宋体" w:cs="宋体"/>
          <w:kern w:val="0"/>
          <w:sz w:val="28"/>
          <w:szCs w:val="28"/>
        </w:rPr>
        <w:t>万元，占政府采购支出总额的</w:t>
      </w:r>
      <w:r>
        <w:rPr>
          <w:rFonts w:hint="eastAsia" w:ascii="宋体" w:hAnsi="宋体" w:eastAsia="宋体" w:cs="宋体"/>
          <w:kern w:val="0"/>
          <w:sz w:val="28"/>
          <w:szCs w:val="28"/>
          <w:u w:val="single"/>
          <w:lang w:val="en-US" w:eastAsia="zh-CN"/>
        </w:rPr>
        <w:t>19.97</w:t>
      </w:r>
      <w:r>
        <w:rPr>
          <w:rFonts w:hint="eastAsia" w:ascii="宋体" w:hAnsi="宋体" w:eastAsia="宋体" w:cs="宋体"/>
          <w:kern w:val="0"/>
          <w:sz w:val="28"/>
          <w:szCs w:val="28"/>
        </w:rPr>
        <w:t>%；货物采购授予中小企业合同金额占货物支出金额的</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%，工程采购授予中小企业合同金额占工程支出金额的</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%，服务采购授予中小企业合同金额占服务支出金额的</w:t>
      </w:r>
      <w:r>
        <w:rPr>
          <w:rFonts w:hint="eastAsia" w:ascii="宋体" w:hAnsi="宋体" w:eastAsia="宋体" w:cs="宋体"/>
          <w:kern w:val="0"/>
          <w:sz w:val="28"/>
          <w:szCs w:val="28"/>
          <w:u w:val="single"/>
          <w:lang w:val="en-US" w:eastAsia="zh-CN"/>
        </w:rPr>
        <w:t>23.28</w:t>
      </w:r>
      <w:r>
        <w:rPr>
          <w:rFonts w:hint="eastAsia" w:ascii="宋体" w:hAnsi="宋体" w:eastAsia="宋体" w:cs="宋体"/>
          <w:kern w:val="0"/>
          <w:sz w:val="28"/>
          <w:szCs w:val="28"/>
        </w:rPr>
        <w:t>%。</w:t>
      </w:r>
    </w:p>
    <w:p>
      <w:pPr>
        <w:widowControl/>
        <w:spacing w:before="240" w:after="240"/>
        <w:rPr>
          <w:rFonts w:ascii="黑体" w:hAnsi="黑体" w:eastAsia="黑体" w:cs="黑体"/>
          <w:b/>
          <w:bCs/>
          <w:kern w:val="0"/>
          <w:sz w:val="28"/>
          <w:szCs w:val="28"/>
        </w:rPr>
      </w:pPr>
      <w:r>
        <w:rPr>
          <w:rFonts w:ascii="黑体" w:hAnsi="黑体" w:eastAsia="黑体" w:cs="黑体"/>
          <w:b/>
          <w:bCs/>
          <w:kern w:val="0"/>
          <w:sz w:val="28"/>
          <w:szCs w:val="28"/>
        </w:rPr>
        <w:t>    十三、国有资产占用情况说明</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rPr>
        <w:t xml:space="preserve"> 锡林郭勒盟公安局留置看护监管中心 截至2023年12月31日，本部门（单位）共有车辆</w:t>
      </w:r>
      <w:r>
        <w:rPr>
          <w:rFonts w:hint="eastAsia" w:ascii="宋体" w:hAnsi="宋体" w:eastAsia="宋体" w:cs="宋体"/>
          <w:kern w:val="0"/>
          <w:sz w:val="28"/>
          <w:szCs w:val="28"/>
          <w:u w:val="single"/>
        </w:rPr>
        <w:t xml:space="preserve"> 2</w:t>
      </w:r>
      <w:r>
        <w:rPr>
          <w:rFonts w:hint="eastAsia" w:ascii="宋体" w:hAnsi="宋体" w:eastAsia="宋体" w:cs="宋体"/>
          <w:kern w:val="0"/>
          <w:sz w:val="28"/>
          <w:szCs w:val="28"/>
        </w:rPr>
        <w:t>辆，其中：副部（省）级及以上领导用车</w:t>
      </w:r>
      <w:r>
        <w:rPr>
          <w:rFonts w:hint="eastAsia" w:ascii="宋体" w:hAnsi="宋体" w:eastAsia="宋体" w:cs="宋体"/>
          <w:kern w:val="0"/>
          <w:sz w:val="28"/>
          <w:szCs w:val="28"/>
          <w:u w:val="single"/>
        </w:rPr>
        <w:t xml:space="preserve">0 </w:t>
      </w:r>
      <w:r>
        <w:rPr>
          <w:rFonts w:hint="eastAsia" w:ascii="宋体" w:hAnsi="宋体" w:eastAsia="宋体" w:cs="宋体"/>
          <w:kern w:val="0"/>
          <w:sz w:val="28"/>
          <w:szCs w:val="28"/>
        </w:rPr>
        <w:t>辆、主要负责人用车</w:t>
      </w:r>
      <w:r>
        <w:rPr>
          <w:rFonts w:hint="eastAsia" w:ascii="宋体" w:hAnsi="宋体" w:eastAsia="宋体" w:cs="宋体"/>
          <w:kern w:val="0"/>
          <w:sz w:val="28"/>
          <w:szCs w:val="28"/>
          <w:u w:val="single"/>
        </w:rPr>
        <w:t xml:space="preserve"> 0</w:t>
      </w:r>
      <w:r>
        <w:rPr>
          <w:rFonts w:hint="eastAsia" w:ascii="宋体" w:hAnsi="宋体" w:eastAsia="宋体" w:cs="宋体"/>
          <w:kern w:val="0"/>
          <w:sz w:val="28"/>
          <w:szCs w:val="28"/>
        </w:rPr>
        <w:t>辆、机要通信用车</w:t>
      </w:r>
      <w:r>
        <w:rPr>
          <w:rFonts w:hint="eastAsia" w:ascii="宋体" w:hAnsi="宋体" w:eastAsia="宋体" w:cs="宋体"/>
          <w:kern w:val="0"/>
          <w:sz w:val="28"/>
          <w:szCs w:val="28"/>
          <w:u w:val="single"/>
        </w:rPr>
        <w:t xml:space="preserve"> 2</w:t>
      </w:r>
      <w:r>
        <w:rPr>
          <w:rFonts w:hint="eastAsia" w:ascii="宋体" w:hAnsi="宋体" w:eastAsia="宋体" w:cs="宋体"/>
          <w:kern w:val="0"/>
          <w:sz w:val="28"/>
          <w:szCs w:val="28"/>
        </w:rPr>
        <w:t>辆、应急保障用车</w:t>
      </w:r>
      <w:r>
        <w:rPr>
          <w:rFonts w:hint="eastAsia" w:ascii="宋体" w:hAnsi="宋体" w:eastAsia="宋体" w:cs="宋体"/>
          <w:kern w:val="0"/>
          <w:sz w:val="28"/>
          <w:szCs w:val="28"/>
          <w:u w:val="single"/>
        </w:rPr>
        <w:t xml:space="preserve"> 0</w:t>
      </w:r>
      <w:r>
        <w:rPr>
          <w:rFonts w:hint="eastAsia" w:ascii="宋体" w:hAnsi="宋体" w:eastAsia="宋体" w:cs="宋体"/>
          <w:kern w:val="0"/>
          <w:sz w:val="28"/>
          <w:szCs w:val="28"/>
        </w:rPr>
        <w:t>辆、执法执勤用车</w:t>
      </w:r>
      <w:r>
        <w:rPr>
          <w:rFonts w:hint="eastAsia" w:ascii="宋体" w:hAnsi="宋体" w:eastAsia="宋体" w:cs="宋体"/>
          <w:kern w:val="0"/>
          <w:sz w:val="28"/>
          <w:szCs w:val="28"/>
          <w:u w:val="single"/>
        </w:rPr>
        <w:t xml:space="preserve"> 0</w:t>
      </w:r>
      <w:r>
        <w:rPr>
          <w:rFonts w:hint="eastAsia" w:ascii="宋体" w:hAnsi="宋体" w:eastAsia="宋体" w:cs="宋体"/>
          <w:kern w:val="0"/>
          <w:sz w:val="28"/>
          <w:szCs w:val="28"/>
        </w:rPr>
        <w:t>辆、特种专业技术用车</w:t>
      </w:r>
      <w:r>
        <w:rPr>
          <w:rFonts w:hint="eastAsia" w:ascii="宋体" w:hAnsi="宋体" w:eastAsia="宋体" w:cs="宋体"/>
          <w:kern w:val="0"/>
          <w:sz w:val="28"/>
          <w:szCs w:val="28"/>
          <w:u w:val="single"/>
        </w:rPr>
        <w:t xml:space="preserve"> 0</w:t>
      </w:r>
      <w:r>
        <w:rPr>
          <w:rFonts w:hint="eastAsia" w:ascii="宋体" w:hAnsi="宋体" w:eastAsia="宋体" w:cs="宋体"/>
          <w:kern w:val="0"/>
          <w:sz w:val="28"/>
          <w:szCs w:val="28"/>
        </w:rPr>
        <w:t>辆、离退休干部服务用车</w:t>
      </w:r>
      <w:r>
        <w:rPr>
          <w:rFonts w:hint="eastAsia" w:ascii="宋体" w:hAnsi="宋体" w:eastAsia="宋体" w:cs="宋体"/>
          <w:kern w:val="0"/>
          <w:sz w:val="28"/>
          <w:szCs w:val="28"/>
          <w:u w:val="single"/>
        </w:rPr>
        <w:t xml:space="preserve"> 0</w:t>
      </w:r>
      <w:r>
        <w:rPr>
          <w:rFonts w:hint="eastAsia" w:ascii="宋体" w:hAnsi="宋体" w:eastAsia="宋体" w:cs="宋体"/>
          <w:kern w:val="0"/>
          <w:sz w:val="28"/>
          <w:szCs w:val="28"/>
        </w:rPr>
        <w:t>辆，其他用车</w:t>
      </w:r>
      <w:r>
        <w:rPr>
          <w:rFonts w:hint="eastAsia" w:ascii="宋体" w:hAnsi="宋体" w:eastAsia="宋体" w:cs="宋体"/>
          <w:kern w:val="0"/>
          <w:sz w:val="28"/>
          <w:szCs w:val="28"/>
          <w:u w:val="single"/>
        </w:rPr>
        <w:t xml:space="preserve"> 0</w:t>
      </w:r>
      <w:r>
        <w:rPr>
          <w:rFonts w:hint="eastAsia" w:ascii="宋体" w:hAnsi="宋体" w:eastAsia="宋体" w:cs="宋体"/>
          <w:kern w:val="0"/>
          <w:sz w:val="28"/>
          <w:szCs w:val="28"/>
        </w:rPr>
        <w:t>辆；单价100万元（含）以上的设备（不含车辆）</w:t>
      </w:r>
      <w:r>
        <w:rPr>
          <w:rFonts w:hint="eastAsia" w:ascii="宋体" w:hAnsi="宋体" w:eastAsia="宋体" w:cs="宋体"/>
          <w:kern w:val="0"/>
          <w:sz w:val="28"/>
          <w:szCs w:val="28"/>
          <w:u w:val="single"/>
        </w:rPr>
        <w:t xml:space="preserve"> 0</w:t>
      </w:r>
      <w:r>
        <w:rPr>
          <w:rFonts w:hint="eastAsia" w:ascii="宋体" w:hAnsi="宋体" w:eastAsia="宋体" w:cs="宋体"/>
          <w:kern w:val="0"/>
          <w:sz w:val="28"/>
          <w:szCs w:val="28"/>
        </w:rPr>
        <w:t>台（套）。</w:t>
      </w:r>
    </w:p>
    <w:p>
      <w:pPr>
        <w:widowControl/>
        <w:spacing w:before="240" w:after="240"/>
        <w:jc w:val="left"/>
        <w:rPr>
          <w:rFonts w:ascii="黑体" w:hAnsi="黑体" w:eastAsia="黑体" w:cs="黑体"/>
          <w:b/>
          <w:bCs/>
          <w:kern w:val="0"/>
          <w:sz w:val="28"/>
          <w:szCs w:val="28"/>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8"/>
          <w:szCs w:val="28"/>
        </w:rPr>
        <w:t xml:space="preserve"> 十四、预算绩效情况说明</w:t>
      </w:r>
    </w:p>
    <w:p>
      <w:pPr>
        <w:widowControl/>
        <w:spacing w:before="240" w:after="240"/>
        <w:jc w:val="left"/>
        <w:rPr>
          <w:rFonts w:ascii="黑体" w:hAnsi="黑体" w:eastAsia="黑体" w:cs="黑体"/>
          <w:b/>
          <w:bCs/>
          <w:kern w:val="0"/>
          <w:sz w:val="28"/>
          <w:szCs w:val="28"/>
        </w:rPr>
      </w:pPr>
      <w:r>
        <w:rPr>
          <w:rFonts w:ascii="kai_ti_gb2312" w:hAnsi="kai_ti_gb2312" w:eastAsia="kai_ti_gb2312" w:cs="kai_ti_gb2312"/>
          <w:b/>
          <w:bCs/>
          <w:kern w:val="0"/>
          <w:sz w:val="27"/>
          <w:szCs w:val="27"/>
        </w:rPr>
        <w:t xml:space="preserve">    </w:t>
      </w:r>
      <w:r>
        <w:rPr>
          <w:rFonts w:ascii="黑体" w:hAnsi="黑体" w:eastAsia="黑体" w:cs="黑体"/>
          <w:b/>
          <w:bCs/>
          <w:kern w:val="0"/>
          <w:sz w:val="28"/>
          <w:szCs w:val="28"/>
        </w:rPr>
        <w:t>（</w:t>
      </w:r>
      <w:r>
        <w:rPr>
          <w:rFonts w:ascii="黑体" w:hAnsi="黑体" w:eastAsia="黑体" w:cs="黑体"/>
          <w:b/>
          <w:bCs/>
          <w:kern w:val="0"/>
          <w:sz w:val="28"/>
          <w:szCs w:val="28"/>
        </w:rPr>
        <w:t>一）预算绩效管理工作开展情况。</w:t>
      </w:r>
    </w:p>
    <w:p>
      <w:pPr>
        <w:widowControl/>
        <w:spacing w:before="240" w:after="240"/>
        <w:ind w:firstLine="492"/>
        <w:rPr>
          <w:rFonts w:hint="eastAsia" w:ascii="宋体" w:hAnsi="宋体" w:eastAsia="宋体" w:cs="宋体"/>
          <w:kern w:val="0"/>
          <w:sz w:val="28"/>
          <w:szCs w:val="28"/>
        </w:rPr>
      </w:pPr>
      <w:r>
        <w:rPr>
          <w:rFonts w:hint="eastAsia" w:ascii="宋体" w:hAnsi="宋体" w:eastAsia="宋体" w:cs="宋体"/>
          <w:kern w:val="0"/>
          <w:sz w:val="28"/>
          <w:szCs w:val="28"/>
        </w:rPr>
        <w:t>锡林郭勒盟公安局留置看护监管中心 根据预算绩效管理要求组织对2023年一般公共预算项目支出全面开展绩效自评，其中一级项目</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个，二级项目</w:t>
      </w:r>
      <w:r>
        <w:rPr>
          <w:rFonts w:hint="eastAsia" w:ascii="宋体" w:hAnsi="宋体" w:eastAsia="宋体" w:cs="宋体"/>
          <w:kern w:val="0"/>
          <w:sz w:val="28"/>
          <w:szCs w:val="28"/>
          <w:u w:val="single"/>
          <w:lang w:val="en-US" w:eastAsia="zh-CN"/>
        </w:rPr>
        <w:t>4</w:t>
      </w:r>
      <w:r>
        <w:rPr>
          <w:rFonts w:hint="eastAsia" w:ascii="宋体" w:hAnsi="宋体" w:eastAsia="宋体" w:cs="宋体"/>
          <w:kern w:val="0"/>
          <w:sz w:val="28"/>
          <w:szCs w:val="28"/>
        </w:rPr>
        <w:t>个，共涉及资金</w:t>
      </w:r>
      <w:r>
        <w:rPr>
          <w:rFonts w:hint="eastAsia" w:ascii="宋体" w:hAnsi="宋体" w:eastAsia="宋体" w:cs="宋体"/>
          <w:kern w:val="0"/>
          <w:sz w:val="28"/>
          <w:szCs w:val="28"/>
          <w:u w:val="single"/>
          <w:lang w:val="en-US" w:eastAsia="zh-CN"/>
        </w:rPr>
        <w:t>436.91</w:t>
      </w:r>
      <w:r>
        <w:rPr>
          <w:rFonts w:hint="eastAsia" w:ascii="宋体" w:hAnsi="宋体" w:eastAsia="宋体" w:cs="宋体"/>
          <w:kern w:val="0"/>
          <w:sz w:val="28"/>
          <w:szCs w:val="28"/>
        </w:rPr>
        <w:t>万元，占一般公共预算项目支出总额的100%；政府性基金预算项目</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个，其中，一级项目</w:t>
      </w:r>
      <w:r>
        <w:rPr>
          <w:rFonts w:hint="eastAsia" w:ascii="宋体" w:hAnsi="宋体" w:eastAsia="宋体" w:cs="宋体"/>
          <w:kern w:val="0"/>
          <w:sz w:val="28"/>
          <w:szCs w:val="28"/>
          <w:u w:val="single"/>
        </w:rPr>
        <w:t> </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u w:val="single"/>
        </w:rPr>
        <w:t>   </w:t>
      </w:r>
      <w:r>
        <w:rPr>
          <w:rFonts w:hint="eastAsia" w:ascii="宋体" w:hAnsi="宋体" w:eastAsia="宋体" w:cs="宋体"/>
          <w:kern w:val="0"/>
          <w:sz w:val="28"/>
          <w:szCs w:val="28"/>
        </w:rPr>
        <w:t>个，二级项目</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个，共涉及资金</w:t>
      </w:r>
      <w:r>
        <w:rPr>
          <w:rFonts w:hint="eastAsia" w:ascii="宋体" w:hAnsi="宋体" w:eastAsia="宋体" w:cs="宋体"/>
          <w:kern w:val="0"/>
          <w:sz w:val="28"/>
          <w:szCs w:val="28"/>
          <w:u w:val="single"/>
          <w:lang w:val="en-US" w:eastAsia="zh-CN"/>
        </w:rPr>
        <w:t>0</w:t>
      </w:r>
      <w:r>
        <w:rPr>
          <w:rFonts w:hint="eastAsia" w:ascii="宋体" w:hAnsi="宋体" w:eastAsia="宋体" w:cs="宋体"/>
          <w:kern w:val="0"/>
          <w:sz w:val="28"/>
          <w:szCs w:val="28"/>
        </w:rPr>
        <w:t>万元，占应纳入绩效自评的政府性基金预算项目支出总额的100%；</w:t>
      </w:r>
    </w:p>
    <w:p>
      <w:pPr>
        <w:widowControl/>
        <w:spacing w:before="240" w:after="240"/>
        <w:ind w:firstLine="492"/>
        <w:rPr>
          <w:rFonts w:hint="eastAsia" w:ascii="宋体" w:hAnsi="宋体" w:eastAsia="宋体" w:cs="宋体"/>
          <w:kern w:val="0"/>
          <w:sz w:val="28"/>
          <w:szCs w:val="28"/>
        </w:rPr>
      </w:pPr>
      <w:r>
        <w:rPr>
          <w:rFonts w:hint="eastAsia" w:ascii="宋体" w:hAnsi="宋体" w:eastAsia="宋体" w:cs="宋体"/>
          <w:kern w:val="0"/>
          <w:sz w:val="28"/>
          <w:szCs w:val="28"/>
        </w:rPr>
        <w:t>  组织对“</w:t>
      </w:r>
      <w:r>
        <w:rPr>
          <w:rFonts w:hint="eastAsia" w:ascii="宋体" w:hAnsi="宋体" w:eastAsia="宋体" w:cs="宋体"/>
          <w:spacing w:val="-70"/>
          <w:sz w:val="28"/>
          <w:szCs w:val="28"/>
        </w:rPr>
        <w:t xml:space="preserve"> </w:t>
      </w:r>
      <w:r>
        <w:rPr>
          <w:rFonts w:hint="eastAsia" w:ascii="宋体" w:hAnsi="宋体" w:eastAsia="宋体" w:cs="宋体"/>
          <w:kern w:val="0"/>
          <w:sz w:val="28"/>
          <w:szCs w:val="28"/>
        </w:rPr>
        <w:t>留置被装资金项目”、“ 留置看护</w:t>
      </w:r>
      <w:r>
        <w:rPr>
          <w:rFonts w:hint="eastAsia" w:ascii="宋体" w:hAnsi="宋体" w:eastAsia="宋体" w:cs="宋体"/>
          <w:kern w:val="0"/>
          <w:sz w:val="28"/>
          <w:szCs w:val="28"/>
          <w:lang w:eastAsia="zh-CN"/>
        </w:rPr>
        <w:t>差旅</w:t>
      </w:r>
      <w:r>
        <w:rPr>
          <w:rFonts w:hint="eastAsia" w:ascii="宋体" w:hAnsi="宋体" w:eastAsia="宋体" w:cs="宋体"/>
          <w:kern w:val="0"/>
          <w:sz w:val="28"/>
          <w:szCs w:val="28"/>
        </w:rPr>
        <w:t>资金项目”、“</w:t>
      </w:r>
      <w:r>
        <w:rPr>
          <w:rFonts w:hint="eastAsia" w:ascii="宋体" w:hAnsi="宋体" w:eastAsia="宋体" w:cs="宋体"/>
          <w:kern w:val="0"/>
          <w:sz w:val="28"/>
          <w:szCs w:val="28"/>
          <w:lang w:eastAsia="zh-CN"/>
        </w:rPr>
        <w:t>警务辅助人员经费</w:t>
      </w:r>
      <w:r>
        <w:rPr>
          <w:rFonts w:hint="eastAsia" w:ascii="宋体" w:hAnsi="宋体" w:eastAsia="宋体" w:cs="宋体"/>
          <w:kern w:val="0"/>
          <w:sz w:val="28"/>
          <w:szCs w:val="28"/>
        </w:rPr>
        <w:t>项目”</w:t>
      </w:r>
      <w:r>
        <w:rPr>
          <w:rFonts w:hint="eastAsia" w:ascii="宋体" w:hAnsi="宋体" w:eastAsia="宋体" w:cs="宋体"/>
          <w:kern w:val="0"/>
          <w:sz w:val="28"/>
          <w:szCs w:val="28"/>
          <w:lang w:eastAsia="zh-CN"/>
        </w:rPr>
        <w:t>、“包联（小区）疫情防控经费项目”</w:t>
      </w:r>
      <w:r>
        <w:rPr>
          <w:rFonts w:hint="eastAsia" w:ascii="宋体" w:hAnsi="宋体" w:eastAsia="宋体" w:cs="宋体"/>
          <w:kern w:val="0"/>
          <w:sz w:val="28"/>
          <w:szCs w:val="28"/>
        </w:rPr>
        <w:t>等</w:t>
      </w:r>
      <w:r>
        <w:rPr>
          <w:rFonts w:hint="eastAsia" w:ascii="宋体" w:hAnsi="宋体" w:eastAsia="宋体" w:cs="宋体"/>
          <w:kern w:val="0"/>
          <w:sz w:val="28"/>
          <w:szCs w:val="28"/>
          <w:u w:val="single"/>
        </w:rPr>
        <w:t>   </w:t>
      </w:r>
      <w:r>
        <w:rPr>
          <w:rFonts w:hint="eastAsia" w:ascii="宋体" w:hAnsi="宋体" w:eastAsia="宋体" w:cs="宋体"/>
          <w:kern w:val="0"/>
          <w:sz w:val="28"/>
          <w:szCs w:val="28"/>
          <w:u w:val="single"/>
          <w:lang w:val="en-US" w:eastAsia="zh-CN"/>
        </w:rPr>
        <w:t>4</w:t>
      </w:r>
      <w:r>
        <w:rPr>
          <w:rFonts w:hint="eastAsia" w:ascii="宋体" w:hAnsi="宋体" w:eastAsia="宋体" w:cs="宋体"/>
          <w:kern w:val="0"/>
          <w:sz w:val="28"/>
          <w:szCs w:val="28"/>
          <w:u w:val="single"/>
        </w:rPr>
        <w:t> </w:t>
      </w:r>
      <w:r>
        <w:rPr>
          <w:rFonts w:hint="eastAsia" w:ascii="宋体" w:hAnsi="宋体" w:eastAsia="宋体" w:cs="宋体"/>
          <w:kern w:val="0"/>
          <w:sz w:val="28"/>
          <w:szCs w:val="28"/>
        </w:rPr>
        <w:t>个项目开展了单位评价（此处即为重点评价内容），涉及一般公共预算支出</w:t>
      </w:r>
      <w:r>
        <w:rPr>
          <w:rFonts w:hint="eastAsia" w:ascii="宋体" w:hAnsi="宋体" w:eastAsia="宋体" w:cs="宋体"/>
          <w:kern w:val="0"/>
          <w:sz w:val="28"/>
          <w:szCs w:val="28"/>
          <w:u w:val="single"/>
          <w:lang w:val="en-US" w:eastAsia="zh-CN"/>
        </w:rPr>
        <w:t>436.91</w:t>
      </w:r>
      <w:r>
        <w:rPr>
          <w:rFonts w:hint="eastAsia" w:ascii="宋体" w:hAnsi="宋体" w:eastAsia="宋体" w:cs="宋体"/>
          <w:kern w:val="0"/>
          <w:sz w:val="28"/>
          <w:szCs w:val="28"/>
        </w:rPr>
        <w:t>万元，无其他类资金的项目。本单位无重点项目评价, 无项目委托相关第三方机构开展绩效评价。</w:t>
      </w:r>
    </w:p>
    <w:p>
      <w:pPr>
        <w:widowControl/>
        <w:spacing w:before="240" w:after="240"/>
        <w:jc w:val="left"/>
        <w:rPr>
          <w:rFonts w:ascii="黑体" w:hAnsi="黑体" w:eastAsia="黑体" w:cs="黑体"/>
          <w:b/>
          <w:bCs/>
          <w:kern w:val="0"/>
          <w:sz w:val="28"/>
          <w:szCs w:val="28"/>
        </w:rPr>
      </w:pPr>
      <w:r>
        <w:rPr>
          <w:rFonts w:ascii="kai_ti_gb2312" w:hAnsi="kai_ti_gb2312" w:eastAsia="kai_ti_gb2312" w:cs="kai_ti_gb2312"/>
          <w:b/>
          <w:bCs/>
          <w:kern w:val="0"/>
          <w:sz w:val="27"/>
          <w:szCs w:val="27"/>
        </w:rPr>
        <w:t>   </w:t>
      </w:r>
      <w:r>
        <w:rPr>
          <w:rFonts w:ascii="黑体" w:hAnsi="黑体" w:eastAsia="黑体" w:cs="黑体"/>
          <w:b/>
          <w:bCs/>
          <w:kern w:val="0"/>
          <w:sz w:val="28"/>
          <w:szCs w:val="28"/>
        </w:rPr>
        <w:t xml:space="preserve"> （二）单位决算中项目绩效自评结果。</w:t>
      </w:r>
    </w:p>
    <w:p>
      <w:pPr>
        <w:widowControl/>
        <w:spacing w:before="240" w:after="240"/>
        <w:rPr>
          <w:rFonts w:hint="eastAsia" w:ascii="宋体" w:hAnsi="宋体" w:eastAsia="宋体" w:cs="宋体"/>
          <w:kern w:val="0"/>
          <w:sz w:val="28"/>
          <w:szCs w:val="28"/>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8"/>
          <w:szCs w:val="28"/>
        </w:rPr>
        <w:t>锡林郭勒盟公安局留置看护监管中心 2023年度在决算中反映</w:t>
      </w:r>
      <w:r>
        <w:rPr>
          <w:rFonts w:hint="eastAsia" w:ascii="宋体" w:hAnsi="宋体" w:eastAsia="宋体" w:cs="宋体"/>
          <w:kern w:val="0"/>
          <w:sz w:val="28"/>
          <w:szCs w:val="28"/>
          <w:u w:val="single"/>
          <w:lang w:val="en-US" w:eastAsia="zh-CN"/>
        </w:rPr>
        <w:t>4</w:t>
      </w:r>
      <w:r>
        <w:rPr>
          <w:rFonts w:hint="eastAsia" w:ascii="宋体" w:hAnsi="宋体" w:eastAsia="宋体" w:cs="宋体"/>
          <w:kern w:val="0"/>
          <w:sz w:val="28"/>
          <w:szCs w:val="28"/>
        </w:rPr>
        <w:t>个一般公共预算项目，共</w:t>
      </w:r>
      <w:r>
        <w:rPr>
          <w:rFonts w:hint="eastAsia" w:ascii="宋体" w:hAnsi="宋体" w:eastAsia="宋体" w:cs="宋体"/>
          <w:kern w:val="0"/>
          <w:sz w:val="28"/>
          <w:szCs w:val="28"/>
          <w:u w:val="single"/>
          <w:lang w:val="en-US" w:eastAsia="zh-CN"/>
        </w:rPr>
        <w:t>4</w:t>
      </w:r>
      <w:r>
        <w:rPr>
          <w:rFonts w:hint="eastAsia" w:ascii="宋体" w:hAnsi="宋体" w:eastAsia="宋体" w:cs="宋体"/>
          <w:kern w:val="0"/>
          <w:sz w:val="28"/>
          <w:szCs w:val="28"/>
        </w:rPr>
        <w:t>个项目的绩效自评结果。</w:t>
      </w:r>
    </w:p>
    <w:p>
      <w:pPr>
        <w:widowControl/>
        <w:spacing w:before="240" w:after="240"/>
        <w:rPr>
          <w:rFonts w:hint="eastAsia" w:ascii="宋体" w:hAnsi="宋体" w:eastAsia="宋体" w:cs="宋体"/>
          <w:kern w:val="0"/>
          <w:sz w:val="24"/>
        </w:rPr>
      </w:pPr>
      <w:r>
        <w:rPr>
          <w:rFonts w:ascii="fang_song_gb2312" w:hAnsi="fang_song_gb2312" w:eastAsia="fang_song_gb2312" w:cs="fang_song_gb2312"/>
          <w:kern w:val="0"/>
          <w:sz w:val="27"/>
          <w:szCs w:val="27"/>
        </w:rPr>
        <w:t> </w:t>
      </w:r>
      <w:r>
        <w:rPr>
          <w:rFonts w:ascii="fang_song_gb2312" w:hAnsi="fang_song_gb2312" w:eastAsia="fang_song_gb2312" w:cs="fang_song_gb2312"/>
          <w:kern w:val="0"/>
          <w:sz w:val="28"/>
          <w:szCs w:val="28"/>
        </w:rPr>
        <w:t xml:space="preserve">  </w:t>
      </w:r>
      <w:r>
        <w:rPr>
          <w:rFonts w:hint="eastAsia" w:ascii="宋体" w:hAnsi="宋体" w:eastAsia="宋体" w:cs="宋体"/>
          <w:kern w:val="0"/>
          <w:sz w:val="28"/>
          <w:szCs w:val="28"/>
        </w:rPr>
        <w:t xml:space="preserve"> 1.留置被装资金项目自评综述：根据年初设定的绩效目标，项目自评得分</w:t>
      </w:r>
      <w:r>
        <w:rPr>
          <w:rFonts w:hint="eastAsia" w:ascii="宋体" w:hAnsi="宋体" w:cs="宋体"/>
          <w:kern w:val="0"/>
          <w:sz w:val="28"/>
          <w:szCs w:val="28"/>
          <w:u w:val="single"/>
          <w:lang w:val="en-US" w:eastAsia="zh-CN"/>
        </w:rPr>
        <w:t>100</w:t>
      </w:r>
      <w:r>
        <w:rPr>
          <w:rFonts w:hint="eastAsia" w:ascii="宋体" w:hAnsi="宋体" w:eastAsia="宋体" w:cs="宋体"/>
          <w:kern w:val="0"/>
          <w:sz w:val="28"/>
          <w:szCs w:val="28"/>
        </w:rPr>
        <w:t>分。全年预算数为</w:t>
      </w:r>
      <w:r>
        <w:rPr>
          <w:rFonts w:hint="eastAsia" w:ascii="宋体" w:hAnsi="宋体" w:eastAsia="宋体" w:cs="宋体"/>
          <w:kern w:val="0"/>
          <w:sz w:val="28"/>
          <w:szCs w:val="28"/>
          <w:u w:val="single"/>
          <w:lang w:val="en-US" w:eastAsia="zh-CN"/>
        </w:rPr>
        <w:t>16</w:t>
      </w:r>
      <w:r>
        <w:rPr>
          <w:rFonts w:hint="eastAsia" w:ascii="宋体" w:hAnsi="宋体" w:eastAsia="宋体" w:cs="宋体"/>
          <w:kern w:val="0"/>
          <w:sz w:val="28"/>
          <w:szCs w:val="28"/>
        </w:rPr>
        <w:t>万元，执行数为</w:t>
      </w:r>
      <w:r>
        <w:rPr>
          <w:rFonts w:hint="eastAsia" w:ascii="宋体" w:hAnsi="宋体" w:eastAsia="宋体" w:cs="宋体"/>
          <w:kern w:val="0"/>
          <w:sz w:val="28"/>
          <w:szCs w:val="28"/>
          <w:u w:val="single"/>
          <w:lang w:val="en-US" w:eastAsia="zh-CN"/>
        </w:rPr>
        <w:t>16</w:t>
      </w:r>
      <w:r>
        <w:rPr>
          <w:rFonts w:hint="eastAsia" w:ascii="宋体" w:hAnsi="宋体" w:eastAsia="宋体" w:cs="宋体"/>
          <w:kern w:val="0"/>
          <w:sz w:val="28"/>
          <w:szCs w:val="28"/>
        </w:rPr>
        <w:t>万元，完成预算的</w:t>
      </w:r>
      <w:r>
        <w:rPr>
          <w:rFonts w:hint="eastAsia" w:ascii="宋体" w:hAnsi="宋体" w:eastAsia="宋体" w:cs="宋体"/>
          <w:kern w:val="0"/>
          <w:sz w:val="28"/>
          <w:szCs w:val="28"/>
          <w:u w:val="single"/>
          <w:lang w:val="en-US" w:eastAsia="zh-CN"/>
        </w:rPr>
        <w:t>100</w:t>
      </w:r>
      <w:r>
        <w:rPr>
          <w:rFonts w:hint="eastAsia" w:ascii="宋体" w:hAnsi="宋体" w:eastAsia="宋体" w:cs="宋体"/>
          <w:kern w:val="0"/>
          <w:sz w:val="28"/>
          <w:szCs w:val="28"/>
        </w:rPr>
        <w:t>%。项目绩效目标完成情况：本单位202</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年度为留置看护中心民辅警购买包括</w:t>
      </w:r>
      <w:r>
        <w:rPr>
          <w:rFonts w:hint="eastAsia" w:ascii="宋体" w:hAnsi="宋体" w:eastAsia="宋体" w:cs="宋体"/>
          <w:kern w:val="0"/>
          <w:sz w:val="28"/>
          <w:szCs w:val="28"/>
          <w:lang w:eastAsia="zh-CN"/>
        </w:rPr>
        <w:t>警用裤子</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警用半袖</w:t>
      </w:r>
      <w:r>
        <w:rPr>
          <w:rFonts w:hint="eastAsia" w:ascii="宋体" w:hAnsi="宋体" w:eastAsia="宋体" w:cs="宋体"/>
          <w:kern w:val="0"/>
          <w:sz w:val="28"/>
          <w:szCs w:val="28"/>
        </w:rPr>
        <w:t>等警用被装共计</w:t>
      </w:r>
      <w:r>
        <w:rPr>
          <w:rFonts w:hint="eastAsia" w:ascii="宋体" w:hAnsi="宋体" w:eastAsia="宋体" w:cs="宋体"/>
          <w:kern w:val="0"/>
          <w:sz w:val="28"/>
          <w:szCs w:val="28"/>
          <w:u w:val="single"/>
        </w:rPr>
        <w:t>16</w:t>
      </w:r>
      <w:r>
        <w:rPr>
          <w:rFonts w:hint="eastAsia" w:ascii="宋体" w:hAnsi="宋体" w:eastAsia="宋体" w:cs="宋体"/>
          <w:kern w:val="0"/>
          <w:sz w:val="28"/>
          <w:szCs w:val="28"/>
        </w:rPr>
        <w:t>万元，服装发放率</w:t>
      </w:r>
      <w:r>
        <w:rPr>
          <w:rFonts w:hint="eastAsia" w:ascii="宋体" w:hAnsi="宋体" w:eastAsia="宋体" w:cs="宋体"/>
          <w:kern w:val="0"/>
          <w:sz w:val="28"/>
          <w:szCs w:val="28"/>
          <w:u w:val="single"/>
        </w:rPr>
        <w:t>100</w:t>
      </w:r>
      <w:r>
        <w:rPr>
          <w:rFonts w:hint="eastAsia" w:ascii="宋体" w:hAnsi="宋体" w:eastAsia="宋体" w:cs="宋体"/>
          <w:kern w:val="0"/>
          <w:sz w:val="28"/>
          <w:szCs w:val="28"/>
        </w:rPr>
        <w:t>%，完成本年度资金使用计划，并通过购买被装提高本单位民辅警形象，增加 荣誉感、归属感。发现的主要问题及原因：基本完成年度预算执行计划。下一步改进措施：结合新一年实际人员及工作需求，将预算申报与年度工作计划相结合，做细被装资金预算，防止出现预算与执行情况差距较大情况出现。</w:t>
      </w:r>
    </w:p>
    <w:p>
      <w:pPr>
        <w:widowControl/>
        <w:spacing w:before="240" w:after="240"/>
        <w:ind w:firstLine="490"/>
        <w:rPr>
          <w:rFonts w:hint="eastAsia" w:ascii="宋体" w:hAnsi="宋体" w:eastAsia="宋体" w:cs="宋体"/>
          <w:kern w:val="0"/>
          <w:sz w:val="28"/>
          <w:szCs w:val="28"/>
        </w:rPr>
      </w:pPr>
      <w:r>
        <w:rPr>
          <w:rFonts w:hint="eastAsia" w:ascii="宋体" w:hAnsi="宋体" w:eastAsia="宋体" w:cs="宋体"/>
          <w:kern w:val="0"/>
          <w:sz w:val="28"/>
          <w:szCs w:val="28"/>
        </w:rPr>
        <w:t>2.留置看护</w:t>
      </w:r>
      <w:r>
        <w:rPr>
          <w:rFonts w:hint="eastAsia" w:ascii="宋体" w:hAnsi="宋体" w:eastAsia="宋体" w:cs="宋体"/>
          <w:kern w:val="0"/>
          <w:sz w:val="28"/>
          <w:szCs w:val="28"/>
          <w:lang w:eastAsia="zh-CN"/>
        </w:rPr>
        <w:t>差旅</w:t>
      </w:r>
      <w:r>
        <w:rPr>
          <w:rFonts w:hint="eastAsia" w:ascii="宋体" w:hAnsi="宋体" w:eastAsia="宋体" w:cs="宋体"/>
          <w:kern w:val="0"/>
          <w:sz w:val="28"/>
          <w:szCs w:val="28"/>
        </w:rPr>
        <w:t>资金项目自评综述：根据年初设定的绩效目标，项目自评得分</w:t>
      </w:r>
      <w:r>
        <w:rPr>
          <w:rFonts w:hint="eastAsia" w:ascii="宋体" w:hAnsi="宋体" w:eastAsia="宋体" w:cs="宋体"/>
          <w:kern w:val="0"/>
          <w:sz w:val="28"/>
          <w:szCs w:val="28"/>
          <w:u w:val="single"/>
          <w:lang w:val="en-US" w:eastAsia="zh-CN"/>
        </w:rPr>
        <w:t>88.33</w:t>
      </w:r>
      <w:r>
        <w:rPr>
          <w:rFonts w:hint="eastAsia" w:ascii="宋体" w:hAnsi="宋体" w:eastAsia="宋体" w:cs="宋体"/>
          <w:kern w:val="0"/>
          <w:sz w:val="28"/>
          <w:szCs w:val="28"/>
        </w:rPr>
        <w:t>分。全年预算数为</w:t>
      </w:r>
      <w:r>
        <w:rPr>
          <w:rFonts w:hint="eastAsia" w:ascii="宋体" w:hAnsi="宋体" w:eastAsia="宋体" w:cs="宋体"/>
          <w:kern w:val="0"/>
          <w:sz w:val="28"/>
          <w:szCs w:val="28"/>
          <w:u w:val="single"/>
          <w:lang w:val="en-US" w:eastAsia="zh-CN"/>
        </w:rPr>
        <w:t>6.64</w:t>
      </w:r>
      <w:r>
        <w:rPr>
          <w:rFonts w:hint="eastAsia" w:ascii="宋体" w:hAnsi="宋体" w:eastAsia="宋体" w:cs="宋体"/>
          <w:kern w:val="0"/>
          <w:sz w:val="28"/>
          <w:szCs w:val="28"/>
        </w:rPr>
        <w:t>万元，执行数为</w:t>
      </w:r>
      <w:r>
        <w:rPr>
          <w:rFonts w:hint="eastAsia" w:ascii="宋体" w:hAnsi="宋体" w:eastAsia="宋体" w:cs="宋体"/>
          <w:kern w:val="0"/>
          <w:sz w:val="28"/>
          <w:szCs w:val="28"/>
          <w:u w:val="single"/>
          <w:lang w:val="en-US" w:eastAsia="zh-CN"/>
        </w:rPr>
        <w:t>2.62</w:t>
      </w:r>
      <w:r>
        <w:rPr>
          <w:rFonts w:hint="eastAsia" w:ascii="宋体" w:hAnsi="宋体" w:eastAsia="宋体" w:cs="宋体"/>
          <w:kern w:val="0"/>
          <w:sz w:val="28"/>
          <w:szCs w:val="28"/>
        </w:rPr>
        <w:t>万元，完成预算的</w:t>
      </w:r>
      <w:r>
        <w:rPr>
          <w:rFonts w:hint="eastAsia" w:ascii="宋体" w:hAnsi="宋体" w:eastAsia="宋体" w:cs="宋体"/>
          <w:kern w:val="0"/>
          <w:sz w:val="28"/>
          <w:szCs w:val="28"/>
          <w:u w:val="single"/>
          <w:lang w:val="en-US" w:eastAsia="zh-CN"/>
        </w:rPr>
        <w:t>39.46</w:t>
      </w:r>
      <w:r>
        <w:rPr>
          <w:rFonts w:hint="eastAsia" w:ascii="宋体" w:hAnsi="宋体" w:eastAsia="宋体" w:cs="宋体"/>
          <w:kern w:val="0"/>
          <w:sz w:val="28"/>
          <w:szCs w:val="28"/>
        </w:rPr>
        <w:t>%。项目绩效目标完成情况 ：全年本单位工作人员分别前往呼市参加自治区留置看护业务培训、赴公安厅看护总队、部门盟市看护中心调研学习等活动。发现的主要问题及原因</w:t>
      </w:r>
      <w:r>
        <w:rPr>
          <w:rFonts w:hint="eastAsia" w:ascii="宋体" w:hAnsi="宋体" w:eastAsia="宋体" w:cs="宋体"/>
          <w:kern w:val="0"/>
          <w:sz w:val="28"/>
          <w:szCs w:val="28"/>
          <w:lang w:eastAsia="zh-CN"/>
        </w:rPr>
        <w:t>：及时调整计划</w:t>
      </w:r>
      <w:r>
        <w:rPr>
          <w:rFonts w:hint="eastAsia" w:ascii="宋体" w:hAnsi="宋体" w:eastAsia="宋体" w:cs="宋体"/>
          <w:kern w:val="0"/>
          <w:sz w:val="28"/>
          <w:szCs w:val="28"/>
        </w:rPr>
        <w:t>。下一步改进措施：</w:t>
      </w:r>
      <w:r>
        <w:rPr>
          <w:rFonts w:hint="eastAsia" w:ascii="宋体" w:hAnsi="宋体" w:eastAsia="宋体" w:cs="宋体"/>
          <w:kern w:val="0"/>
          <w:sz w:val="28"/>
          <w:szCs w:val="28"/>
          <w:lang w:eastAsia="zh-CN"/>
        </w:rPr>
        <w:t>下一</w:t>
      </w:r>
      <w:r>
        <w:rPr>
          <w:rFonts w:hint="eastAsia" w:ascii="宋体" w:hAnsi="宋体" w:eastAsia="宋体" w:cs="宋体"/>
          <w:kern w:val="0"/>
          <w:sz w:val="28"/>
          <w:szCs w:val="28"/>
        </w:rPr>
        <w:t>年度差旅费预算申报需要结合新一年实际人员及工作需求进行调整，将预算申报与年度工作计划相结合，做细差旅费资金预算，防止出现预算与执行情况差距较大情况出现。</w:t>
      </w:r>
    </w:p>
    <w:p>
      <w:pPr>
        <w:widowControl/>
        <w:spacing w:before="240" w:after="240"/>
        <w:ind w:firstLine="490"/>
        <w:rPr>
          <w:rFonts w:hint="eastAsia" w:ascii="宋体" w:hAnsi="宋体" w:eastAsia="宋体" w:cs="宋体"/>
          <w:kern w:val="0"/>
          <w:sz w:val="28"/>
          <w:szCs w:val="28"/>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lang w:eastAsia="zh-CN"/>
        </w:rPr>
        <w:t>警务辅助人员经费</w:t>
      </w:r>
      <w:r>
        <w:rPr>
          <w:rFonts w:hint="eastAsia" w:ascii="宋体" w:hAnsi="宋体" w:eastAsia="宋体" w:cs="宋体"/>
          <w:kern w:val="0"/>
          <w:sz w:val="28"/>
          <w:szCs w:val="28"/>
        </w:rPr>
        <w:t>项目自评综述：根据年初设定的绩效目标，项目自评得分</w:t>
      </w:r>
      <w:r>
        <w:rPr>
          <w:rFonts w:hint="eastAsia" w:ascii="宋体" w:hAnsi="宋体" w:eastAsia="宋体" w:cs="宋体"/>
          <w:kern w:val="0"/>
          <w:sz w:val="28"/>
          <w:szCs w:val="28"/>
          <w:u w:val="single"/>
          <w:lang w:val="en-US" w:eastAsia="zh-CN"/>
        </w:rPr>
        <w:t>92.16</w:t>
      </w:r>
      <w:r>
        <w:rPr>
          <w:rFonts w:hint="eastAsia" w:ascii="宋体" w:hAnsi="宋体" w:eastAsia="宋体" w:cs="宋体"/>
          <w:kern w:val="0"/>
          <w:sz w:val="28"/>
          <w:szCs w:val="28"/>
        </w:rPr>
        <w:t>分。全年预算数为</w:t>
      </w:r>
      <w:r>
        <w:rPr>
          <w:rFonts w:hint="eastAsia" w:ascii="宋体" w:hAnsi="宋体" w:eastAsia="宋体" w:cs="宋体"/>
          <w:kern w:val="0"/>
          <w:sz w:val="28"/>
          <w:szCs w:val="28"/>
          <w:u w:val="single"/>
          <w:lang w:val="en-US" w:eastAsia="zh-CN"/>
        </w:rPr>
        <w:t>556.9</w:t>
      </w:r>
      <w:r>
        <w:rPr>
          <w:rFonts w:hint="eastAsia" w:ascii="宋体" w:hAnsi="宋体" w:eastAsia="宋体" w:cs="宋体"/>
          <w:kern w:val="0"/>
          <w:sz w:val="28"/>
          <w:szCs w:val="28"/>
        </w:rPr>
        <w:t>万元，执行数为</w:t>
      </w:r>
      <w:r>
        <w:rPr>
          <w:rFonts w:hint="eastAsia" w:ascii="宋体" w:hAnsi="宋体" w:eastAsia="宋体" w:cs="宋体"/>
          <w:kern w:val="0"/>
          <w:sz w:val="28"/>
          <w:szCs w:val="28"/>
          <w:u w:val="single"/>
          <w:lang w:val="en-US" w:eastAsia="zh-CN"/>
        </w:rPr>
        <w:t>402.51</w:t>
      </w:r>
      <w:r>
        <w:rPr>
          <w:rFonts w:hint="eastAsia" w:ascii="宋体" w:hAnsi="宋体" w:eastAsia="宋体" w:cs="宋体"/>
          <w:kern w:val="0"/>
          <w:sz w:val="28"/>
          <w:szCs w:val="28"/>
        </w:rPr>
        <w:t>万元，完成预算的</w:t>
      </w:r>
      <w:r>
        <w:rPr>
          <w:rFonts w:hint="eastAsia" w:ascii="宋体" w:hAnsi="宋体" w:eastAsia="宋体" w:cs="宋体"/>
          <w:kern w:val="0"/>
          <w:sz w:val="28"/>
          <w:szCs w:val="28"/>
          <w:u w:val="single"/>
          <w:lang w:val="en-US" w:eastAsia="zh-CN"/>
        </w:rPr>
        <w:t>72.28</w:t>
      </w:r>
      <w:r>
        <w:rPr>
          <w:rFonts w:hint="eastAsia" w:ascii="宋体" w:hAnsi="宋体" w:eastAsia="宋体" w:cs="宋体"/>
          <w:kern w:val="0"/>
          <w:sz w:val="28"/>
          <w:szCs w:val="28"/>
        </w:rPr>
        <w:t>%。项目绩效目标完成情况：</w:t>
      </w:r>
      <w:r>
        <w:rPr>
          <w:rFonts w:hint="eastAsia" w:ascii="宋体" w:hAnsi="宋体" w:eastAsia="宋体" w:cs="宋体"/>
          <w:kern w:val="0"/>
          <w:sz w:val="28"/>
          <w:szCs w:val="28"/>
          <w:lang w:eastAsia="zh-CN"/>
        </w:rPr>
        <w:t>基本完成了绩效目标</w:t>
      </w:r>
      <w:r>
        <w:rPr>
          <w:rFonts w:hint="eastAsia" w:ascii="宋体" w:hAnsi="宋体" w:eastAsia="宋体" w:cs="宋体"/>
          <w:kern w:val="0"/>
          <w:sz w:val="28"/>
          <w:szCs w:val="28"/>
        </w:rPr>
        <w:t>。发现的主要问题及原因：</w:t>
      </w:r>
      <w:r>
        <w:rPr>
          <w:rFonts w:hint="eastAsia" w:ascii="宋体" w:hAnsi="宋体" w:eastAsia="宋体" w:cs="宋体"/>
          <w:kern w:val="0"/>
          <w:sz w:val="28"/>
          <w:szCs w:val="28"/>
          <w:lang w:eastAsia="zh-CN"/>
        </w:rPr>
        <w:t>因警务辅助人员辞职或岗位调整，导致相差较大</w:t>
      </w:r>
      <w:r>
        <w:rPr>
          <w:rFonts w:hint="eastAsia" w:ascii="宋体" w:hAnsi="宋体" w:eastAsia="宋体" w:cs="宋体"/>
          <w:kern w:val="0"/>
          <w:sz w:val="28"/>
          <w:szCs w:val="28"/>
        </w:rPr>
        <w:t>。下一步改进措施：结合新一年实际人员及工作需求</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将预算申报与年度工作计划相结合，防止出现预算与执行情况差距较大情况出现。</w:t>
      </w:r>
    </w:p>
    <w:p>
      <w:pPr>
        <w:widowControl/>
        <w:spacing w:before="240" w:after="240"/>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lang w:eastAsia="zh-CN"/>
        </w:rPr>
        <w:t>包联（小区）疫情防控经费</w:t>
      </w:r>
      <w:r>
        <w:rPr>
          <w:rFonts w:hint="eastAsia" w:ascii="宋体" w:hAnsi="宋体" w:eastAsia="宋体" w:cs="宋体"/>
          <w:kern w:val="0"/>
          <w:sz w:val="28"/>
          <w:szCs w:val="28"/>
        </w:rPr>
        <w:t>项目自评综述：根据年初设定的绩效目标，项目自评得分</w:t>
      </w:r>
      <w:r>
        <w:rPr>
          <w:rFonts w:hint="eastAsia" w:ascii="宋体" w:hAnsi="宋体" w:eastAsia="宋体" w:cs="宋体"/>
          <w:kern w:val="0"/>
          <w:sz w:val="28"/>
          <w:szCs w:val="28"/>
          <w:u w:val="single"/>
          <w:lang w:val="en-US" w:eastAsia="zh-CN"/>
        </w:rPr>
        <w:t>99.12</w:t>
      </w:r>
      <w:r>
        <w:rPr>
          <w:rFonts w:hint="eastAsia" w:ascii="宋体" w:hAnsi="宋体" w:eastAsia="宋体" w:cs="宋体"/>
          <w:kern w:val="0"/>
          <w:sz w:val="28"/>
          <w:szCs w:val="28"/>
        </w:rPr>
        <w:t>分。全年预算数为</w:t>
      </w:r>
      <w:r>
        <w:rPr>
          <w:rFonts w:hint="eastAsia" w:ascii="宋体" w:hAnsi="宋体" w:eastAsia="宋体" w:cs="宋体"/>
          <w:kern w:val="0"/>
          <w:sz w:val="28"/>
          <w:szCs w:val="28"/>
          <w:u w:val="single"/>
          <w:lang w:val="en-US" w:eastAsia="zh-CN"/>
        </w:rPr>
        <w:t>16.7</w:t>
      </w:r>
      <w:r>
        <w:rPr>
          <w:rFonts w:hint="eastAsia" w:ascii="宋体" w:hAnsi="宋体" w:eastAsia="宋体" w:cs="宋体"/>
          <w:kern w:val="0"/>
          <w:sz w:val="28"/>
          <w:szCs w:val="28"/>
        </w:rPr>
        <w:t>万元，执行数为</w:t>
      </w:r>
      <w:r>
        <w:rPr>
          <w:rFonts w:hint="eastAsia" w:ascii="宋体" w:hAnsi="宋体" w:eastAsia="宋体" w:cs="宋体"/>
          <w:kern w:val="0"/>
          <w:sz w:val="28"/>
          <w:szCs w:val="28"/>
          <w:u w:val="single"/>
          <w:lang w:val="en-US" w:eastAsia="zh-CN"/>
        </w:rPr>
        <w:t>15.78</w:t>
      </w:r>
      <w:r>
        <w:rPr>
          <w:rFonts w:hint="eastAsia" w:ascii="宋体" w:hAnsi="宋体" w:eastAsia="宋体" w:cs="宋体"/>
          <w:kern w:val="0"/>
          <w:sz w:val="28"/>
          <w:szCs w:val="28"/>
        </w:rPr>
        <w:t>万元，完成预算的</w:t>
      </w:r>
      <w:r>
        <w:rPr>
          <w:rFonts w:hint="eastAsia" w:ascii="宋体" w:hAnsi="宋体" w:eastAsia="宋体" w:cs="宋体"/>
          <w:kern w:val="0"/>
          <w:sz w:val="28"/>
          <w:szCs w:val="28"/>
          <w:u w:val="single"/>
          <w:lang w:val="en-US" w:eastAsia="zh-CN"/>
        </w:rPr>
        <w:t>94.49</w:t>
      </w:r>
      <w:r>
        <w:rPr>
          <w:rFonts w:hint="eastAsia" w:ascii="宋体" w:hAnsi="宋体" w:eastAsia="宋体" w:cs="宋体"/>
          <w:kern w:val="0"/>
          <w:sz w:val="28"/>
          <w:szCs w:val="28"/>
        </w:rPr>
        <w:t>%。项目绩效目标完成情况：基本完成年度预算执行计划</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发现的主要问题及原因：</w:t>
      </w:r>
      <w:r>
        <w:rPr>
          <w:rFonts w:hint="eastAsia" w:ascii="宋体" w:hAnsi="宋体" w:eastAsia="宋体" w:cs="宋体"/>
          <w:kern w:val="0"/>
          <w:sz w:val="28"/>
          <w:szCs w:val="28"/>
          <w:lang w:eastAsia="zh-CN"/>
        </w:rPr>
        <w:t>无</w:t>
      </w:r>
      <w:r>
        <w:rPr>
          <w:rFonts w:hint="eastAsia" w:ascii="宋体" w:hAnsi="宋体" w:eastAsia="宋体" w:cs="宋体"/>
          <w:kern w:val="0"/>
          <w:sz w:val="28"/>
          <w:szCs w:val="28"/>
        </w:rPr>
        <w:t>。下一步改进措施：结合新一年工作需求</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将预算申报与年度工作计划相结合，防止出现预算与执行情况差距较大情况出现。</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854"/>
        <w:gridCol w:w="854"/>
        <w:gridCol w:w="789"/>
        <w:gridCol w:w="789"/>
        <w:gridCol w:w="791"/>
        <w:gridCol w:w="791"/>
        <w:gridCol w:w="789"/>
        <w:gridCol w:w="793"/>
        <w:gridCol w:w="789"/>
        <w:gridCol w:w="820"/>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留置被装资金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锡林郭勒盟公安局留置看护监管中心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购买被装，形成留置看护队伍统一标识，树立人民警察良好形象，同时保障民警及辅警采购被子、褥子、床垫、枕头等用品</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资金全年预算16万元整，已全部用于购买民辅警被装，共计16万元。其中包含冬执勤服58套、内穿衬衣112件、长袖制式衬衣112件、春秋单裤112条、领带夹108个、夏执勤112件、多功能上衣112件、新款改进单凉皮鞋112双、皮手套112副、配件112副、改进新款作训鞋108双、肩章扣58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留置看护民辅警人数</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服装发放率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民辅警服装数</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民辅警被装配备率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被装质量合格率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民辅警被装购买完成时间</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民辅警被装发放时间</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被装采购成本</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支付被装成本比例</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留置看护民辅警形象树立</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展现良好公安形象，配合纪委完成留置任务</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展现良好公安形象，配合纪委完成留置任务</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留置看护民辅警被装</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规范公安机关人民警察着装行为，树立人民警察良好形象，展现留置看护队员良好的精神风貌</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规范公安机关人民警察着装行为，树立人民警察良好形象，展现留置看护队员良好的精神风貌</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树立良好民警察形象</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留置看护民辅警满意度</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rPr>
          <w:rFonts w:hint="default" w:ascii="Times New Roman" w:hAnsi="Times New Roman" w:eastAsia="宋体" w:cs="Times New Roman"/>
          <w:kern w:val="0"/>
          <w:sz w:val="24"/>
          <w:lang w:val="en-US" w:eastAsia="zh-CN"/>
        </w:rPr>
      </w:pPr>
    </w:p>
    <w:p>
      <w:pPr>
        <w:widowControl/>
        <w:spacing w:before="240" w:after="240"/>
        <w:rPr>
          <w:rFonts w:ascii="fang_song_gb2312" w:hAnsi="fang_song_gb2312" w:eastAsia="fang_song_gb2312" w:cs="fang_song_gb2312"/>
          <w:color w:val="0E00FE"/>
          <w:kern w:val="0"/>
          <w:sz w:val="27"/>
          <w:szCs w:val="27"/>
        </w:rPr>
      </w:pPr>
      <w:r>
        <w:rPr>
          <w:rFonts w:ascii="fang_song_gb2312" w:hAnsi="fang_song_gb2312" w:eastAsia="fang_song_gb2312" w:cs="fang_song_gb2312"/>
          <w:color w:val="0E00FE"/>
          <w:kern w:val="0"/>
          <w:sz w:val="27"/>
          <w:szCs w:val="27"/>
        </w:rPr>
        <w:t> </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854"/>
        <w:gridCol w:w="854"/>
        <w:gridCol w:w="789"/>
        <w:gridCol w:w="789"/>
        <w:gridCol w:w="791"/>
        <w:gridCol w:w="791"/>
        <w:gridCol w:w="789"/>
        <w:gridCol w:w="793"/>
        <w:gridCol w:w="789"/>
        <w:gridCol w:w="820"/>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留置看护差旅资金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锡林郭勒盟公安局留置看护监管中心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39.46</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保障本单位人员公务出差产生的交通费、住宿费等支出报销，确保中心留置看护各项工作任务顺利开展</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2023年度预计全年进行自治区看护任务轮换及其他留置看护任务出差、开展调研及学习培训等活动，申请差旅资金共计6.64万元，但因为本年上半年度受新冠疫情影响及自治区留置看护任务安排调整，2023年度锡盟留置看护中心前往自治区看护轮换次数减少，致使本年度差旅资金执行较全年预算数减少。全年本单位工作人员分别前往呼市参加自治区留置看护业务培训、赴公安厅看护总队、部门盟市看护中心调研学习等活动，涉及差旅费报销人员20人次，共计人民币2.62万元。锡盟公安局留置看护监管中心圆满完成了自治区及盟本级留置看护任务，并完成了业务培训、调研学习等任务。本单位财务在差旅资金经审批后，第一时间为参加留置看护任务等出差人员进行了差旅费及补助的报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平均出差天数</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出差人数</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出差工作完成度</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差旅费报销流程规范性</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差旅费资金保障率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差旅费报销及时率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差旅费及差旅补助</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因为2023年上半年度受新冠疫情影响及自治区留置看护任务安排调整，2023年度锡盟留置看护中心前往自治区看护轮换次数减少，致使本年度差旅资金执行较全年预算数减少.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差旅费及差旅补助发放率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差旅资金的使用</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39.46</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4.38</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保障留置看护工作顺利完成</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差旅资金可保障全年出差使用</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留置看护工作人员满意度</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88.33</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47"/>
        <w:gridCol w:w="393"/>
        <w:gridCol w:w="619"/>
        <w:gridCol w:w="1533"/>
        <w:gridCol w:w="418"/>
        <w:gridCol w:w="389"/>
        <w:gridCol w:w="1579"/>
        <w:gridCol w:w="1558"/>
        <w:gridCol w:w="504"/>
        <w:gridCol w:w="345"/>
        <w:gridCol w:w="507"/>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锡林郭勒盟公安局留置看护监管中心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402.51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保障警务辅助人员工资、五险一金及日常运转等</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完成全年警务辅助人员经费的支出，其中包括警务辅助人员工资、各项保险、办公经费等项目，保障警务辅助人员权益，保证了单位的正常运行。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警务辅助人员人数</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年初将本单位20名警务辅助人员调出。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警务辅助人员资金保障率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警务辅助人员资金使用率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72.28</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年初将本单位20名警务辅助人员调出，相关资金使用减少。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警务辅助人员使用资金时间</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支付资金时间</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警务辅助人员工资</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410.49</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294.7</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年初将本单位20名警务辅助人员调出，相关资金使用减少。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养老保险及其他各项社会保险</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99.55</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69.9</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年初将本单位20名警务辅助人员调出，相关资金使用减少。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39.27</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年初将本单位20名警务辅助人员调出，相关资金使用减少。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人员日常经费</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11.64</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年初将本单位20名警务辅助人员调出，相关资金使用减少。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福利费及工会经费</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65.68</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财政未批准该笔经费指标。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警务辅助人员专项资金使用</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保障警务辅助人员日常运转，配合纪委完成留置看护任务</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保障警务辅助人员日常运转，配合纪委完成留置看护任务</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更好的配合纪委监委完成留置看护任务</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为持续开展反腐败斗争贡献力量</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为持续开展反腐败斗争贡献力量</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对提高留置看护队伍工作效率正规化专业化等持续影响</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提升队伍效率及正规化专业化程度明显</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提升队伍效率及正规化专业化程度明显</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警务辅助人员满意度</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854"/>
        <w:gridCol w:w="854"/>
        <w:gridCol w:w="789"/>
        <w:gridCol w:w="789"/>
        <w:gridCol w:w="791"/>
        <w:gridCol w:w="791"/>
        <w:gridCol w:w="789"/>
        <w:gridCol w:w="793"/>
        <w:gridCol w:w="789"/>
        <w:gridCol w:w="820"/>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125"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包联（小区）疫情防控经费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锡林郭勒盟公安局（部门）</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锡林郭勒盟公安局留置看护监管中心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15.78</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94.49</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94.49</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8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trPr>
        <w:tc>
          <w:tcPr>
            <w:tcW w:w="8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07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本年度包联（小区）疫情防控经费资金已全部落实到位，用于购买防疫物资以及包联期间食宿费用，无拖欠相关营业单位欠款情况。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疫情防控天数</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资金使用人数</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疫情防控知识宣传覆盖率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疫情防控经费使用率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疫情防控经费使用时间</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疫情防控经费支付及时性</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包联小区期间购买防疫物资等</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包联小区期间产生的其他工作费用</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社会防控稳定有效提升</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疫情传播发展有效降低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43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镇居民满意度</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3737"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99.12</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rPr>
          <w:rFonts w:ascii="Times New Roman" w:hAnsi="Times New Roman" w:eastAsia="Times New Roman" w:cs="Times New Roman"/>
          <w:kern w:val="0"/>
          <w:sz w:val="24"/>
        </w:rPr>
      </w:pPr>
    </w:p>
    <w:p>
      <w:pPr>
        <w:widowControl/>
        <w:spacing w:before="240" w:after="240"/>
        <w:rPr>
          <w:rFonts w:ascii="Times New Roman" w:hAnsi="Times New Roman" w:eastAsia="Times New Roman" w:cs="Times New Roman"/>
          <w:kern w:val="0"/>
          <w:sz w:val="24"/>
        </w:rPr>
      </w:pPr>
    </w:p>
    <w:p>
      <w:pPr>
        <w:widowControl/>
        <w:spacing w:before="240" w:after="240"/>
        <w:jc w:val="left"/>
        <w:rPr>
          <w:rFonts w:ascii="黑体" w:hAnsi="黑体" w:eastAsia="黑体" w:cs="黑体"/>
          <w:b/>
          <w:bCs/>
          <w:kern w:val="0"/>
          <w:sz w:val="28"/>
          <w:szCs w:val="28"/>
        </w:rPr>
      </w:pPr>
      <w:r>
        <w:rPr>
          <w:rFonts w:ascii="kai_ti_gb2312" w:hAnsi="kai_ti_gb2312" w:eastAsia="kai_ti_gb2312" w:cs="kai_ti_gb2312"/>
          <w:b/>
          <w:bCs/>
          <w:kern w:val="0"/>
          <w:sz w:val="27"/>
          <w:szCs w:val="27"/>
        </w:rPr>
        <w:t>   </w:t>
      </w:r>
      <w:r>
        <w:rPr>
          <w:rFonts w:ascii="黑体" w:hAnsi="黑体" w:eastAsia="黑体" w:cs="黑体"/>
          <w:b/>
          <w:bCs/>
          <w:kern w:val="0"/>
          <w:sz w:val="28"/>
          <w:szCs w:val="28"/>
        </w:rPr>
        <w:t xml:space="preserve"> （三）单位项目绩效评价结果。</w:t>
      </w:r>
    </w:p>
    <w:p>
      <w:pPr>
        <w:widowControl/>
        <w:spacing w:before="240" w:after="240"/>
        <w:jc w:val="left"/>
        <w:rPr>
          <w:rFonts w:hint="eastAsia" w:ascii="宋体" w:hAnsi="宋体" w:eastAsia="宋体" w:cs="宋体"/>
          <w:kern w:val="0"/>
          <w:sz w:val="28"/>
          <w:szCs w:val="28"/>
        </w:rPr>
      </w:pPr>
      <w:r>
        <w:rPr>
          <w:rFonts w:ascii="fang_song_gb2312" w:hAnsi="fang_song_gb2312" w:eastAsia="fang_song_gb2312" w:cs="fang_song_gb2312"/>
          <w:kern w:val="0"/>
          <w:sz w:val="27"/>
          <w:szCs w:val="27"/>
        </w:rPr>
        <w:t>   </w:t>
      </w:r>
      <w:r>
        <w:rPr>
          <w:rFonts w:hint="eastAsia" w:ascii="宋体" w:hAnsi="宋体" w:eastAsia="宋体" w:cs="宋体"/>
          <w:kern w:val="0"/>
          <w:sz w:val="28"/>
          <w:szCs w:val="28"/>
        </w:rPr>
        <w:t xml:space="preserve"> 以留置被装资金项目为例，该项目绩效评价综合得分为</w:t>
      </w:r>
      <w:r>
        <w:rPr>
          <w:rFonts w:hint="eastAsia" w:ascii="宋体" w:hAnsi="宋体" w:eastAsia="宋体" w:cs="宋体"/>
          <w:kern w:val="0"/>
          <w:sz w:val="28"/>
          <w:szCs w:val="28"/>
          <w:u w:val="single"/>
          <w:lang w:val="en-US" w:eastAsia="zh-CN"/>
        </w:rPr>
        <w:t>100</w:t>
      </w:r>
      <w:r>
        <w:rPr>
          <w:rFonts w:hint="eastAsia" w:ascii="宋体" w:hAnsi="宋体" w:eastAsia="宋体" w:cs="宋体"/>
          <w:kern w:val="0"/>
          <w:sz w:val="28"/>
          <w:szCs w:val="28"/>
        </w:rPr>
        <w:t>分，绩效评价结果为“优”。重点项目绩效评价得分情况详见部门（单位）具体绩效评价结果。本单位无重点项目。</w:t>
      </w:r>
    </w:p>
    <w:p>
      <w:pPr>
        <w:widowControl/>
        <w:spacing w:before="240" w:after="240"/>
        <w:jc w:val="left"/>
        <w:rPr>
          <w:rFonts w:hint="eastAsia" w:ascii="黑体" w:hAnsi="黑体" w:eastAsia="黑体" w:cs="黑体"/>
          <w:b/>
          <w:bCs/>
          <w:kern w:val="0"/>
          <w:sz w:val="28"/>
          <w:szCs w:val="28"/>
        </w:rPr>
      </w:pPr>
      <w:r>
        <w:rPr>
          <w:rFonts w:ascii="fang_song_gb2312" w:hAnsi="fang_song_gb2312" w:eastAsia="fang_song_gb2312" w:cs="fang_song_gb2312"/>
          <w:color w:val="0E00FE"/>
          <w:kern w:val="0"/>
          <w:sz w:val="27"/>
          <w:szCs w:val="27"/>
        </w:rPr>
        <w:t xml:space="preserve">    </w:t>
      </w:r>
      <w:r>
        <w:rPr>
          <w:rFonts w:hint="eastAsia" w:ascii="fang_song_gb2312" w:hAnsi="fang_song_gb2312" w:cs="fang_song_gb2312"/>
          <w:color w:val="0E00FE"/>
          <w:kern w:val="0"/>
          <w:sz w:val="27"/>
          <w:szCs w:val="27"/>
          <w:lang w:val="en-US" w:eastAsia="zh-CN"/>
        </w:rPr>
        <w:t xml:space="preserve">      </w:t>
      </w:r>
      <w:r>
        <w:rPr>
          <w:rFonts w:hint="eastAsia" w:ascii="黑体" w:hAnsi="黑体" w:eastAsia="黑体" w:cs="黑体"/>
          <w:b/>
          <w:bCs/>
          <w:kern w:val="0"/>
          <w:sz w:val="28"/>
          <w:szCs w:val="28"/>
          <w:lang w:val="en-US" w:eastAsia="zh-CN"/>
        </w:rPr>
        <w:t xml:space="preserve"> </w:t>
      </w:r>
      <w:r>
        <w:rPr>
          <w:rFonts w:hint="eastAsia" w:ascii="黑体" w:hAnsi="黑体" w:eastAsia="黑体" w:cs="黑体"/>
          <w:b/>
          <w:bCs/>
          <w:kern w:val="0"/>
          <w:sz w:val="28"/>
          <w:szCs w:val="28"/>
        </w:rPr>
        <w:t>202</w:t>
      </w:r>
      <w:r>
        <w:rPr>
          <w:rFonts w:hint="eastAsia" w:ascii="黑体" w:hAnsi="黑体" w:eastAsia="黑体" w:cs="黑体"/>
          <w:b/>
          <w:bCs/>
          <w:kern w:val="0"/>
          <w:sz w:val="28"/>
          <w:szCs w:val="28"/>
          <w:lang w:val="en-US" w:eastAsia="zh-CN"/>
        </w:rPr>
        <w:t>3</w:t>
      </w:r>
      <w:r>
        <w:rPr>
          <w:rFonts w:hint="eastAsia" w:ascii="黑体" w:hAnsi="黑体" w:eastAsia="黑体" w:cs="黑体"/>
          <w:b/>
          <w:bCs/>
          <w:kern w:val="0"/>
          <w:sz w:val="28"/>
          <w:szCs w:val="28"/>
        </w:rPr>
        <w:t>年留置被装资金项目绩效评价自评报告</w:t>
      </w:r>
    </w:p>
    <w:p>
      <w:pPr>
        <w:widowControl/>
        <w:spacing w:before="240" w:after="24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一、 项目基本</w:t>
      </w:r>
      <w:r>
        <w:rPr>
          <w:rFonts w:hint="eastAsia" w:ascii="宋体" w:hAnsi="宋体" w:eastAsia="宋体" w:cs="宋体"/>
          <w:kern w:val="0"/>
          <w:sz w:val="28"/>
          <w:szCs w:val="28"/>
          <w:lang w:eastAsia="zh-CN"/>
        </w:rPr>
        <w:t>信息</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预期目标：购买被装，形成留置看护队伍统一标识，树立人民警察良好形象</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绩效目标实际完成情况：被装资金全年预算16万元整，已全部用于购买民辅警被装，共计16万元。其中包含冬执勤服58套、内穿衬衣112件、长袖制式衬衣112件、春秋单裤112条、领带夹108个、夏执勤112件、多功能上衣112件、新款改进单凉皮鞋112双、皮手套112副、配件112副、改进新款作训鞋108双、肩章扣58个。</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 资金情况。</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本年度资金年初预算数16.00万元，其中：财政拨款 16.00万元，其他资金0.00万元。</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本年度资金全年预算数16.00万元，其中：财政拨款 16.00万元，其他资金0.00万元。</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本年度资金全年执行数16.00万元，其中：财政拨款 16.00万元，其他资金0.00万元。</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绩效自评工作情况</w:t>
      </w:r>
    </w:p>
    <w:p>
      <w:pPr>
        <w:widowControl/>
        <w:spacing w:before="240" w:after="24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三、年度绩效目标完成情况</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(一) 产出指标</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1、数量指标</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1)留置看护民辅警人数， </w:t>
      </w:r>
      <w:r>
        <w:rPr>
          <w:rFonts w:hint="eastAsia" w:ascii="宋体" w:hAnsi="宋体" w:eastAsia="宋体" w:cs="宋体"/>
          <w:kern w:val="0"/>
          <w:sz w:val="28"/>
          <w:szCs w:val="28"/>
          <w:lang w:eastAsia="zh-CN"/>
        </w:rPr>
        <w:t>正向，</w:t>
      </w:r>
      <w:r>
        <w:rPr>
          <w:rFonts w:hint="eastAsia" w:ascii="宋体" w:hAnsi="宋体" w:eastAsia="宋体" w:cs="宋体"/>
          <w:kern w:val="0"/>
          <w:sz w:val="28"/>
          <w:szCs w:val="28"/>
        </w:rPr>
        <w:t>目标值小于等于1</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人，实际完成1</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人，分值5，得分5。</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2)服装发放率，</w:t>
      </w:r>
      <w:r>
        <w:rPr>
          <w:rFonts w:hint="eastAsia" w:ascii="宋体" w:hAnsi="宋体" w:eastAsia="宋体" w:cs="宋体"/>
          <w:kern w:val="0"/>
          <w:sz w:val="28"/>
          <w:szCs w:val="28"/>
          <w:lang w:eastAsia="zh-CN"/>
        </w:rPr>
        <w:t>正向，</w:t>
      </w:r>
      <w:r>
        <w:rPr>
          <w:rFonts w:hint="eastAsia" w:ascii="宋体" w:hAnsi="宋体" w:eastAsia="宋体" w:cs="宋体"/>
          <w:kern w:val="0"/>
          <w:sz w:val="28"/>
          <w:szCs w:val="28"/>
        </w:rPr>
        <w:t xml:space="preserve"> 目标值等于100%，实际完成100%，分值</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 得分</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民辅警服装数</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eastAsia="zh-CN"/>
        </w:rPr>
        <w:t>正向，</w:t>
      </w:r>
      <w:r>
        <w:rPr>
          <w:rFonts w:hint="eastAsia" w:ascii="宋体" w:hAnsi="宋体" w:eastAsia="宋体" w:cs="宋体"/>
          <w:kern w:val="0"/>
          <w:sz w:val="28"/>
          <w:szCs w:val="28"/>
        </w:rPr>
        <w:t>目标值小于等于</w:t>
      </w:r>
      <w:r>
        <w:rPr>
          <w:rFonts w:hint="eastAsia" w:ascii="宋体" w:hAnsi="宋体" w:eastAsia="宋体" w:cs="宋体"/>
          <w:kern w:val="0"/>
          <w:sz w:val="28"/>
          <w:szCs w:val="28"/>
          <w:lang w:val="en-US" w:eastAsia="zh-CN"/>
        </w:rPr>
        <w:t>112</w:t>
      </w:r>
      <w:r>
        <w:rPr>
          <w:rFonts w:hint="eastAsia" w:ascii="宋体" w:hAnsi="宋体" w:eastAsia="宋体" w:cs="宋体"/>
          <w:kern w:val="0"/>
          <w:sz w:val="28"/>
          <w:szCs w:val="28"/>
        </w:rPr>
        <w:t>套，实际 完成</w:t>
      </w:r>
      <w:r>
        <w:rPr>
          <w:rFonts w:hint="eastAsia" w:ascii="宋体" w:hAnsi="宋体" w:eastAsia="宋体" w:cs="宋体"/>
          <w:kern w:val="0"/>
          <w:sz w:val="28"/>
          <w:szCs w:val="28"/>
          <w:lang w:val="en-US" w:eastAsia="zh-CN"/>
        </w:rPr>
        <w:t>112</w:t>
      </w:r>
      <w:r>
        <w:rPr>
          <w:rFonts w:hint="eastAsia" w:ascii="宋体" w:hAnsi="宋体" w:eastAsia="宋体" w:cs="宋体"/>
          <w:kern w:val="0"/>
          <w:sz w:val="28"/>
          <w:szCs w:val="28"/>
        </w:rPr>
        <w:t>套，分值</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，得分</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2、质量指标</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)留置看护队员服装配备率，</w:t>
      </w:r>
      <w:r>
        <w:rPr>
          <w:rFonts w:hint="eastAsia" w:ascii="宋体" w:hAnsi="宋体" w:eastAsia="宋体" w:cs="宋体"/>
          <w:kern w:val="0"/>
          <w:sz w:val="28"/>
          <w:szCs w:val="28"/>
          <w:lang w:eastAsia="zh-CN"/>
        </w:rPr>
        <w:t>正向，</w:t>
      </w:r>
      <w:r>
        <w:rPr>
          <w:rFonts w:hint="eastAsia" w:ascii="宋体" w:hAnsi="宋体" w:eastAsia="宋体" w:cs="宋体"/>
          <w:kern w:val="0"/>
          <w:sz w:val="28"/>
          <w:szCs w:val="28"/>
        </w:rPr>
        <w:t xml:space="preserve"> 目标值大于等于90%，实际完成100%，分值5，得分5。</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w:t>
      </w:r>
      <w:r>
        <w:rPr>
          <w:rFonts w:hint="eastAsia" w:ascii="宋体" w:hAnsi="宋体" w:eastAsia="宋体" w:cs="宋体"/>
          <w:kern w:val="0"/>
          <w:sz w:val="28"/>
          <w:szCs w:val="28"/>
          <w:lang w:eastAsia="zh-CN"/>
        </w:rPr>
        <w:t>被装</w:t>
      </w:r>
      <w:r>
        <w:rPr>
          <w:rFonts w:hint="eastAsia" w:ascii="宋体" w:hAnsi="宋体" w:eastAsia="宋体" w:cs="宋体"/>
          <w:kern w:val="0"/>
          <w:sz w:val="28"/>
          <w:szCs w:val="28"/>
        </w:rPr>
        <w:t>质量合格率，</w:t>
      </w:r>
      <w:r>
        <w:rPr>
          <w:rFonts w:hint="eastAsia" w:ascii="宋体" w:hAnsi="宋体" w:eastAsia="宋体" w:cs="宋体"/>
          <w:kern w:val="0"/>
          <w:sz w:val="28"/>
          <w:szCs w:val="28"/>
          <w:lang w:eastAsia="zh-CN"/>
        </w:rPr>
        <w:t>正向，</w:t>
      </w:r>
      <w:r>
        <w:rPr>
          <w:rFonts w:hint="eastAsia" w:ascii="宋体" w:hAnsi="宋体" w:eastAsia="宋体" w:cs="宋体"/>
          <w:kern w:val="0"/>
          <w:sz w:val="28"/>
          <w:szCs w:val="28"/>
        </w:rPr>
        <w:t xml:space="preserve"> 目标值等于100%，实际完成100%， 分值10，得分10。</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3、时效指标</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 xml:space="preserve">)民辅警被装购买完成时间， </w:t>
      </w:r>
      <w:r>
        <w:rPr>
          <w:rFonts w:hint="eastAsia" w:ascii="宋体" w:hAnsi="宋体" w:eastAsia="宋体" w:cs="宋体"/>
          <w:kern w:val="0"/>
          <w:sz w:val="28"/>
          <w:szCs w:val="28"/>
          <w:lang w:eastAsia="zh-CN"/>
        </w:rPr>
        <w:t>正向，</w:t>
      </w:r>
      <w:r>
        <w:rPr>
          <w:rFonts w:hint="eastAsia" w:ascii="宋体" w:hAnsi="宋体" w:eastAsia="宋体" w:cs="宋体"/>
          <w:kern w:val="0"/>
          <w:sz w:val="28"/>
          <w:szCs w:val="28"/>
        </w:rPr>
        <w:t>目标值</w:t>
      </w:r>
      <w:r>
        <w:rPr>
          <w:rFonts w:hint="eastAsia" w:ascii="宋体" w:hAnsi="宋体" w:eastAsia="宋体" w:cs="宋体"/>
          <w:kern w:val="0"/>
          <w:sz w:val="28"/>
          <w:szCs w:val="28"/>
          <w:lang w:eastAsia="zh-CN"/>
        </w:rPr>
        <w:t>小</w:t>
      </w:r>
      <w:r>
        <w:rPr>
          <w:rFonts w:hint="eastAsia" w:ascii="宋体" w:hAnsi="宋体" w:eastAsia="宋体" w:cs="宋体"/>
          <w:kern w:val="0"/>
          <w:sz w:val="28"/>
          <w:szCs w:val="28"/>
        </w:rPr>
        <w:t>于等于12月，实际完成12月，分值5，得分5。</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)民辅警被装发放时间，</w:t>
      </w:r>
      <w:r>
        <w:rPr>
          <w:rFonts w:hint="eastAsia" w:ascii="宋体" w:hAnsi="宋体" w:eastAsia="宋体" w:cs="宋体"/>
          <w:kern w:val="0"/>
          <w:sz w:val="28"/>
          <w:szCs w:val="28"/>
          <w:lang w:eastAsia="zh-CN"/>
        </w:rPr>
        <w:t>反向，</w:t>
      </w:r>
      <w:r>
        <w:rPr>
          <w:rFonts w:hint="eastAsia" w:ascii="宋体" w:hAnsi="宋体" w:eastAsia="宋体" w:cs="宋体"/>
          <w:kern w:val="0"/>
          <w:sz w:val="28"/>
          <w:szCs w:val="28"/>
        </w:rPr>
        <w:t xml:space="preserve"> 目标值小于等于1年，实际完成1年， 分值5，得分5。</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4、成本指标</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8</w:t>
      </w:r>
      <w:r>
        <w:rPr>
          <w:rFonts w:hint="eastAsia" w:ascii="宋体" w:hAnsi="宋体" w:eastAsia="宋体" w:cs="宋体"/>
          <w:kern w:val="0"/>
          <w:sz w:val="28"/>
          <w:szCs w:val="28"/>
        </w:rPr>
        <w:t>)服装采购成本，</w:t>
      </w:r>
      <w:r>
        <w:rPr>
          <w:rFonts w:hint="eastAsia" w:ascii="宋体" w:hAnsi="宋体" w:eastAsia="宋体" w:cs="宋体"/>
          <w:kern w:val="0"/>
          <w:sz w:val="28"/>
          <w:szCs w:val="28"/>
          <w:lang w:eastAsia="zh-CN"/>
        </w:rPr>
        <w:t>反向，</w:t>
      </w:r>
      <w:r>
        <w:rPr>
          <w:rFonts w:hint="eastAsia" w:ascii="宋体" w:hAnsi="宋体" w:eastAsia="宋体" w:cs="宋体"/>
          <w:kern w:val="0"/>
          <w:sz w:val="28"/>
          <w:szCs w:val="28"/>
        </w:rPr>
        <w:t xml:space="preserve"> 目标值小于等于16万元，实际完成16 万元，分值</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，得分</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)支付</w:t>
      </w:r>
      <w:r>
        <w:rPr>
          <w:rFonts w:hint="eastAsia" w:ascii="宋体" w:hAnsi="宋体" w:eastAsia="宋体" w:cs="宋体"/>
          <w:kern w:val="0"/>
          <w:sz w:val="28"/>
          <w:szCs w:val="28"/>
          <w:lang w:eastAsia="zh-CN"/>
        </w:rPr>
        <w:t>被</w:t>
      </w:r>
      <w:r>
        <w:rPr>
          <w:rFonts w:hint="eastAsia" w:ascii="宋体" w:hAnsi="宋体" w:eastAsia="宋体" w:cs="宋体"/>
          <w:kern w:val="0"/>
          <w:sz w:val="28"/>
          <w:szCs w:val="28"/>
        </w:rPr>
        <w:t xml:space="preserve">装成本比例， </w:t>
      </w:r>
      <w:r>
        <w:rPr>
          <w:rFonts w:hint="eastAsia" w:ascii="宋体" w:hAnsi="宋体" w:eastAsia="宋体" w:cs="宋体"/>
          <w:kern w:val="0"/>
          <w:sz w:val="28"/>
          <w:szCs w:val="28"/>
          <w:lang w:eastAsia="zh-CN"/>
        </w:rPr>
        <w:t>正向，</w:t>
      </w:r>
      <w:r>
        <w:rPr>
          <w:rFonts w:hint="eastAsia" w:ascii="宋体" w:hAnsi="宋体" w:eastAsia="宋体" w:cs="宋体"/>
          <w:kern w:val="0"/>
          <w:sz w:val="28"/>
          <w:szCs w:val="28"/>
        </w:rPr>
        <w:t>目标值等于100%，实际完成100% , 分值</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，得分</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 效益指标</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5、经济效益</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rPr>
        <w:t>)留置看护</w:t>
      </w:r>
      <w:r>
        <w:rPr>
          <w:rFonts w:hint="eastAsia" w:ascii="宋体" w:hAnsi="宋体" w:eastAsia="宋体" w:cs="宋体"/>
          <w:kern w:val="0"/>
          <w:sz w:val="28"/>
          <w:szCs w:val="28"/>
          <w:lang w:eastAsia="zh-CN"/>
        </w:rPr>
        <w:t>民辅警</w:t>
      </w:r>
      <w:r>
        <w:rPr>
          <w:rFonts w:hint="eastAsia" w:ascii="宋体" w:hAnsi="宋体" w:eastAsia="宋体" w:cs="宋体"/>
          <w:kern w:val="0"/>
          <w:sz w:val="28"/>
          <w:szCs w:val="28"/>
        </w:rPr>
        <w:t>形象树立，</w:t>
      </w:r>
      <w:r>
        <w:rPr>
          <w:rFonts w:hint="eastAsia" w:ascii="宋体" w:hAnsi="宋体" w:eastAsia="宋体" w:cs="宋体"/>
          <w:kern w:val="0"/>
          <w:sz w:val="28"/>
          <w:szCs w:val="28"/>
          <w:lang w:eastAsia="zh-CN"/>
        </w:rPr>
        <w:t>定性，</w:t>
      </w:r>
      <w:r>
        <w:rPr>
          <w:rFonts w:hint="eastAsia" w:ascii="宋体" w:hAnsi="宋体" w:eastAsia="宋体" w:cs="宋体"/>
          <w:kern w:val="0"/>
          <w:sz w:val="28"/>
          <w:szCs w:val="28"/>
        </w:rPr>
        <w:t xml:space="preserve"> 目标值展现良好公安形象， 配合纪委完成留置任务，实际完成展现良好公安形象， 配合纪委完成留置任务，分值10，得分10。</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6、社会效益</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)留置看护队员</w:t>
      </w:r>
      <w:r>
        <w:rPr>
          <w:rFonts w:hint="eastAsia" w:ascii="宋体" w:hAnsi="宋体" w:eastAsia="宋体" w:cs="宋体"/>
          <w:kern w:val="0"/>
          <w:sz w:val="28"/>
          <w:szCs w:val="28"/>
          <w:lang w:eastAsia="zh-CN"/>
        </w:rPr>
        <w:t>被</w:t>
      </w:r>
      <w:r>
        <w:rPr>
          <w:rFonts w:hint="eastAsia" w:ascii="宋体" w:hAnsi="宋体" w:eastAsia="宋体" w:cs="宋体"/>
          <w:kern w:val="0"/>
          <w:sz w:val="28"/>
          <w:szCs w:val="28"/>
        </w:rPr>
        <w:t>装，</w:t>
      </w:r>
      <w:r>
        <w:rPr>
          <w:rFonts w:hint="eastAsia" w:ascii="宋体" w:hAnsi="宋体" w:eastAsia="宋体" w:cs="宋体"/>
          <w:kern w:val="0"/>
          <w:sz w:val="28"/>
          <w:szCs w:val="28"/>
          <w:lang w:eastAsia="zh-CN"/>
        </w:rPr>
        <w:t>定性，</w:t>
      </w:r>
      <w:r>
        <w:rPr>
          <w:rFonts w:hint="eastAsia" w:ascii="宋体" w:hAnsi="宋体" w:eastAsia="宋体" w:cs="宋体"/>
          <w:kern w:val="0"/>
          <w:sz w:val="28"/>
          <w:szCs w:val="28"/>
        </w:rPr>
        <w:t xml:space="preserve"> 目标值规范公安机关人民警察着装行为，树立人民警察良好形象，展现留置看护队员良好的精神风貌，分值10，得分10。</w:t>
      </w:r>
    </w:p>
    <w:p>
      <w:pPr>
        <w:widowControl/>
        <w:spacing w:before="240" w:after="240"/>
        <w:jc w:val="left"/>
        <w:rPr>
          <w:rFonts w:hint="eastAsia" w:ascii="宋体" w:hAnsi="宋体" w:eastAsia="宋体" w:cs="宋体"/>
          <w:kern w:val="0"/>
          <w:sz w:val="28"/>
          <w:szCs w:val="28"/>
          <w:lang w:eastAsia="zh-CN"/>
        </w:rPr>
      </w:pPr>
      <w:r>
        <w:rPr>
          <w:rFonts w:hint="eastAsia" w:ascii="宋体" w:hAnsi="宋体" w:eastAsia="宋体" w:cs="宋体"/>
          <w:kern w:val="0"/>
          <w:sz w:val="28"/>
          <w:szCs w:val="28"/>
        </w:rPr>
        <w:t>7、生态效益</w:t>
      </w:r>
      <w:r>
        <w:rPr>
          <w:rFonts w:hint="eastAsia" w:ascii="宋体" w:hAnsi="宋体" w:eastAsia="宋体" w:cs="宋体"/>
          <w:kern w:val="0"/>
          <w:sz w:val="28"/>
          <w:szCs w:val="28"/>
          <w:lang w:eastAsia="zh-CN"/>
        </w:rPr>
        <w:t>：无</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8、可持续影响</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)树立良好民警察形象，</w:t>
      </w:r>
      <w:r>
        <w:rPr>
          <w:rFonts w:hint="eastAsia" w:ascii="宋体" w:hAnsi="宋体" w:eastAsia="宋体" w:cs="宋体"/>
          <w:kern w:val="0"/>
          <w:sz w:val="28"/>
          <w:szCs w:val="28"/>
          <w:lang w:eastAsia="zh-CN"/>
        </w:rPr>
        <w:t>正向，</w:t>
      </w:r>
      <w:r>
        <w:rPr>
          <w:rFonts w:hint="eastAsia" w:ascii="宋体" w:hAnsi="宋体" w:eastAsia="宋体" w:cs="宋体"/>
          <w:kern w:val="0"/>
          <w:sz w:val="28"/>
          <w:szCs w:val="28"/>
        </w:rPr>
        <w:t xml:space="preserve"> 目标值大于等于1年，实际完成1年，分值10，得分10。</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(三) 满意度指标完成情况</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9、服务对象满意度</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16)留置看护队员满意度，</w:t>
      </w:r>
      <w:r>
        <w:rPr>
          <w:rFonts w:hint="eastAsia" w:ascii="宋体" w:hAnsi="宋体" w:eastAsia="宋体" w:cs="宋体"/>
          <w:kern w:val="0"/>
          <w:sz w:val="28"/>
          <w:szCs w:val="28"/>
          <w:lang w:val="en-US" w:eastAsia="zh-CN"/>
        </w:rPr>
        <w:t>正向，</w:t>
      </w:r>
      <w:r>
        <w:rPr>
          <w:rFonts w:hint="eastAsia" w:ascii="宋体" w:hAnsi="宋体" w:eastAsia="宋体" w:cs="宋体"/>
          <w:kern w:val="0"/>
          <w:sz w:val="28"/>
          <w:szCs w:val="28"/>
        </w:rPr>
        <w:t>目标值大于等于90%，实际完成100%，分值10，得分10。</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（四） 自评得分情况</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本项目绩效自评得分100分，等级为A。</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四、 存在问题</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（一）项目立项、实施存在问题。无。</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（二）资金管理使用存在问题。无。</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（三）措施及办法。无。</w:t>
      </w:r>
    </w:p>
    <w:p>
      <w:pPr>
        <w:widowControl/>
        <w:numPr>
          <w:ilvl w:val="0"/>
          <w:numId w:val="0"/>
        </w:numPr>
        <w:spacing w:before="240" w:after="24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五、自评报告内容</w:t>
      </w:r>
    </w:p>
    <w:p>
      <w:pPr>
        <w:widowControl/>
        <w:numPr>
          <w:ilvl w:val="0"/>
          <w:numId w:val="1"/>
        </w:numPr>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绩效自评目的</w:t>
      </w:r>
    </w:p>
    <w:p>
      <w:pPr>
        <w:widowControl/>
        <w:numPr>
          <w:ilvl w:val="0"/>
          <w:numId w:val="0"/>
        </w:numPr>
        <w:spacing w:before="240" w:after="240"/>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绩效自评是对单位各个职能部门进行绩效评价的重要环节，用来确定绩效工作的效果、目标、方法和效果的综述，并对绩、价、结果进行全面的分析评价，为本年工作的开展进行总结，并为下年制定和调整工作计划提供依据。其根本目的是提高本单位绩效工作的效率和质量，不断推进绩效考核工作的科学化、精细化、规范化，努力把绩效工作落到实处并有效运作。通过对单位被装资金的绩效评价，对民辅警被装需求、资金成本等方面进行预算，合理计划全年被装申请及使用计划，使资金使用更加合理。</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（二）项目资金产出情况。</w:t>
      </w:r>
    </w:p>
    <w:p>
      <w:pPr>
        <w:widowControl/>
        <w:spacing w:before="240" w:after="240"/>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单位2023年度预计为留置看护中心全体民辅警购买警用被装。留置被装资金年初预算16万元，全年预算16万元，全部为财政拨款，无其他资金及上年结转资金。本单位通过多方询价等方式，为中心全体民辅警订购一批冬执勤、制式衬衣、作训鞋等警用被装。该批被装共用金额16万元，服装发放率百分之百，完成本年度被装资金使用计划，并通过购买被装提高民辅警形象，增加荣誉感、归属感。</w:t>
      </w:r>
    </w:p>
    <w:p>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（三）项目资金管理情况。</w:t>
      </w:r>
    </w:p>
    <w:p>
      <w:pPr>
        <w:widowControl/>
        <w:spacing w:before="240" w:after="240"/>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单位严格执行被装资金申请使用要求，对被装资金支出进行严格把控。本单位根据人员实际需要提出申请，并制定相应的采购计划与方案。对于单位人员需求，通过多方询价等方式，严格控制被装资金的成本，提高资金的使用效益。本单位严格按照采购流程进行资金支付，单位办公室、财务人员对整体采购流程进行严格审核，审核通过后由单位负责人审批后方可进行支付。同时本单位严格控制被装资金预算执行情况，做到节约开支，同时满足中心人员工作需要。</w:t>
      </w:r>
    </w:p>
    <w:p>
      <w:pPr>
        <w:widowControl/>
        <w:numPr>
          <w:ilvl w:val="0"/>
          <w:numId w:val="2"/>
        </w:numPr>
        <w:spacing w:before="240" w:after="24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后续工作计划</w:t>
      </w:r>
    </w:p>
    <w:p>
      <w:pPr>
        <w:widowControl/>
        <w:numPr>
          <w:ilvl w:val="0"/>
          <w:numId w:val="0"/>
        </w:numPr>
        <w:spacing w:before="240" w:after="240"/>
        <w:ind w:firstLine="560" w:firstLineChars="200"/>
        <w:jc w:val="left"/>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及时完成本年度被装费报销工作，高效有序完成本年度被装费项目资金的使用。同时根据2023年度被装费执行情况，对2024年度被装费预算申报进行调整，考虑到单位人员变化，以及实际业务工作需要等多方面因素，要考虑新的一年可能会影响到被装费执行情况的因素，将预算申报与新一年工作计划相结合，尽可能将被装费项目资金预算做细，防止出现预算与执行情况差距较大的情况出现。</w:t>
      </w:r>
    </w:p>
    <w:p>
      <w:pPr>
        <w:widowControl/>
        <w:spacing w:before="240" w:after="240"/>
        <w:jc w:val="left"/>
        <w:rPr>
          <w:rFonts w:hint="eastAsia" w:ascii="宋体" w:hAnsi="宋体" w:eastAsia="宋体" w:cs="宋体"/>
          <w:kern w:val="0"/>
          <w:sz w:val="28"/>
          <w:szCs w:val="28"/>
        </w:rPr>
      </w:pPr>
      <w:bookmarkStart w:id="1" w:name="_GoBack"/>
      <w:bookmarkEnd w:id="1"/>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刘欣桐 </w:t>
      </w:r>
      <w:r>
        <w:rPr>
          <w:rFonts w:ascii="fang_song_gb2312" w:hAnsi="fang_song_gb2312" w:eastAsia="fang_song_gb2312" w:cs="fang_song_gb2312"/>
          <w:kern w:val="0"/>
          <w:sz w:val="27"/>
          <w:szCs w:val="27"/>
        </w:rPr>
        <w:t>          联系电话：0479-8285900- </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fang_zheng_xiao_biao_song_ti" w:hAnsi="fang_zheng_xiao_biao_song_ti" w:eastAsia="fang_zheng_xiao_biao_song_ti" w:cs="fang_zheng_xiao_biao_song_ti"/>
          <w:b/>
          <w:bCs/>
          <w:kern w:val="0"/>
          <w:sz w:val="36"/>
          <w:szCs w:val="36"/>
        </w:rPr>
      </w:pPr>
    </w:p>
    <w:p>
      <w:pPr>
        <w:widowControl/>
        <w:spacing w:before="240" w:after="240"/>
        <w:jc w:val="center"/>
        <w:rPr>
          <w:rFonts w:ascii="fang_zheng_xiao_biao_song_ti" w:hAnsi="fang_zheng_xiao_biao_song_ti" w:eastAsia="fang_zheng_xiao_biao_song_ti" w:cs="fang_zheng_xiao_biao_song_ti"/>
          <w:b/>
          <w:bCs/>
          <w:kern w:val="0"/>
          <w:sz w:val="36"/>
          <w:szCs w:val="36"/>
        </w:rPr>
      </w:pPr>
    </w:p>
    <w:p>
      <w:pPr>
        <w:widowControl/>
        <w:spacing w:before="240" w:after="240"/>
        <w:jc w:val="center"/>
        <w:rPr>
          <w:rFonts w:ascii="fang_zheng_xiao_biao_song_ti" w:hAnsi="fang_zheng_xiao_biao_song_ti" w:eastAsia="fang_zheng_xiao_biao_song_ti" w:cs="fang_zheng_xiao_biao_song_ti"/>
          <w:b/>
          <w:bCs/>
          <w:kern w:val="0"/>
          <w:sz w:val="36"/>
          <w:szCs w:val="36"/>
        </w:rPr>
      </w:pPr>
    </w:p>
    <w:p>
      <w:pPr>
        <w:widowControl/>
        <w:spacing w:before="240" w:after="240"/>
        <w:jc w:val="center"/>
        <w:rPr>
          <w:rFonts w:ascii="fang_zheng_xiao_biao_song_ti" w:hAnsi="fang_zheng_xiao_biao_song_ti" w:eastAsia="fang_zheng_xiao_biao_song_ti" w:cs="fang_zheng_xiao_biao_song_ti"/>
          <w:b/>
          <w:bCs/>
          <w:kern w:val="0"/>
          <w:sz w:val="36"/>
          <w:szCs w:val="36"/>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单位决算表</w:t>
      </w:r>
    </w:p>
    <w:bookmarkEnd w:id="0"/>
    <w:p>
      <w:pPr>
        <w:adjustRightInd w:val="0"/>
        <w:snapToGrid w:val="0"/>
        <w:rPr>
          <w:rFonts w:ascii="宋体" w:hAnsi="宋体"/>
          <w:b/>
          <w:sz w:val="32"/>
          <w:szCs w:val="32"/>
        </w:rPr>
      </w:pPr>
    </w:p>
    <w:p>
      <w:pPr>
        <w:adjustRightInd w:val="0"/>
        <w:snapToGrid w:val="0"/>
        <w:rPr>
          <w:rFonts w:ascii="宋体" w:hAnsi="宋体"/>
          <w:b/>
          <w:sz w:val="32"/>
          <w:szCs w:val="32"/>
        </w:rPr>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74"/>
        <w:gridCol w:w="434"/>
        <w:gridCol w:w="627"/>
        <w:gridCol w:w="2556"/>
        <w:gridCol w:w="434"/>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411"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9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22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0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22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7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收入</w:t>
            </w:r>
          </w:p>
        </w:tc>
        <w:tc>
          <w:tcPr>
            <w:tcW w:w="2269"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项目</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行次</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项目</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行次</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一、一般公共预算财政拨款收入</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一、一般公共服务支出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二、政府性基金预算财政拨款收入</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二、外交支出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三、国有资本经营预算财政拨款收入</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三、国防支出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34</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四、上级补助收入</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四、公共安全支出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35</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五、事业收入</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五、教育支出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36</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六、经营收入</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六、科学技术支出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37</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七、附属单位上缴收入</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七、文化旅游体育与传媒支出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38</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八、其他收入</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0.01</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八、社会保障和就业支出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九、卫生健康支出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40</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十、节能环保支出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41</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十一、城乡社区支出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十二、农林水支出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十三、交通运输支出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44</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十四、资源勘探工业信息等支出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45</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十五、商业服务业等支出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46</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十六、金融支出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47</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十七、援助其他地区支出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十八、自然资源海洋气象等支出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49</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十九、住房保障支出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50</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二十、粮油物资储备支出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51</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二十一、国有资本经营预算支出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52</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二十二、灾害防治及应急管理支出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53</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23</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二十三、其他支出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54</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24</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二十四、债务还本支出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55</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25</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二十五、债务付息支出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56</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26</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二十六、抗疫特别国债安排的支出</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57</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本年收入合计</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27</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1,527.22</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本年支出合计</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58</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使用非财政拨款结余和专用结余</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结余分配</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59</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年初结转和结余</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0.10</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年末结转和结余</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60</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61</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90"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总计</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w:t>
            </w:r>
          </w:p>
        </w:tc>
        <w:tc>
          <w:tcPr>
            <w:tcW w:w="3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1,527.31</w:t>
            </w:r>
          </w:p>
        </w:tc>
        <w:tc>
          <w:tcPr>
            <w:tcW w:w="1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总计</w:t>
            </w:r>
          </w:p>
        </w:tc>
        <w:tc>
          <w:tcPr>
            <w:tcW w:w="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62</w:t>
            </w:r>
          </w:p>
        </w:tc>
        <w:tc>
          <w:tcPr>
            <w:tcW w:w="7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2.本套报表金额单位转换时可能存在尾数误差。</w:t>
            </w:r>
          </w:p>
        </w:tc>
      </w:tr>
    </w:tbl>
    <w:p>
      <w:pPr>
        <w:tabs>
          <w:tab w:val="left" w:pos="8415"/>
        </w:tabs>
      </w:pPr>
    </w:p>
    <w:p>
      <w:pPr>
        <w:tabs>
          <w:tab w:val="left" w:pos="8415"/>
        </w:tabs>
      </w:pPr>
    </w:p>
    <w:p>
      <w:pPr>
        <w:tabs>
          <w:tab w:val="left" w:pos="8415"/>
        </w:tabs>
      </w:pPr>
    </w:p>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00"/>
        <w:gridCol w:w="32"/>
        <w:gridCol w:w="32"/>
        <w:gridCol w:w="1281"/>
        <w:gridCol w:w="499"/>
        <w:gridCol w:w="307"/>
        <w:gridCol w:w="812"/>
        <w:gridCol w:w="890"/>
        <w:gridCol w:w="968"/>
        <w:gridCol w:w="499"/>
        <w:gridCol w:w="186"/>
        <w:gridCol w:w="577"/>
        <w:gridCol w:w="343"/>
        <w:gridCol w:w="656"/>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071"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02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49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7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248"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本年收入合计</w:t>
            </w:r>
          </w:p>
        </w:tc>
        <w:tc>
          <w:tcPr>
            <w:tcW w:w="1504" w:type="pct"/>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财政拨款收入</w:t>
            </w:r>
          </w:p>
        </w:tc>
        <w:tc>
          <w:tcPr>
            <w:tcW w:w="249"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上级补助收入</w:t>
            </w:r>
          </w:p>
        </w:tc>
        <w:tc>
          <w:tcPr>
            <w:tcW w:w="377"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事业收入</w:t>
            </w:r>
          </w:p>
        </w:tc>
        <w:tc>
          <w:tcPr>
            <w:tcW w:w="168"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经营收入</w:t>
            </w:r>
          </w:p>
        </w:tc>
        <w:tc>
          <w:tcPr>
            <w:tcW w:w="330"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附属单位上缴收入</w:t>
            </w:r>
          </w:p>
        </w:tc>
        <w:tc>
          <w:tcPr>
            <w:tcW w:w="350"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653"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248"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49"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小计</w:t>
            </w:r>
          </w:p>
        </w:tc>
        <w:tc>
          <w:tcPr>
            <w:tcW w:w="135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其中：</w:t>
            </w:r>
          </w:p>
        </w:tc>
        <w:tc>
          <w:tcPr>
            <w:tcW w:w="249"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87"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小计</w:t>
            </w:r>
          </w:p>
        </w:tc>
        <w:tc>
          <w:tcPr>
            <w:tcW w:w="290"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其中：教育收费</w:t>
            </w:r>
          </w:p>
        </w:tc>
        <w:tc>
          <w:tcPr>
            <w:tcW w:w="168"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5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65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48"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49"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10"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一般公共预算财政拨款</w:t>
            </w:r>
          </w:p>
        </w:tc>
        <w:tc>
          <w:tcPr>
            <w:tcW w:w="450"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政府性基金预算财政拨款</w:t>
            </w:r>
          </w:p>
        </w:tc>
        <w:tc>
          <w:tcPr>
            <w:tcW w:w="492"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国有资本经营预算财政拨款</w:t>
            </w:r>
          </w:p>
        </w:tc>
        <w:tc>
          <w:tcPr>
            <w:tcW w:w="249"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87"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90"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68"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5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65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48"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49"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10"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50"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92"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49"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87"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90"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68"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5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71"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71"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1,527.22</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公共安全支出</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20402</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公安</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2040201</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行政运行</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867.55</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2040202</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一般行政管理事务</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社会保障和就业支出</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行政事业单位养老支出</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2080505</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机关事业单位基本养老保险缴费支出</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卫生健康支出</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48.36</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48.36</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48.36</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公共卫生</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2100410</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突发公共卫生事件应急处理</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行政事业单位医疗</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32.58</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32.58</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32.58</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2101101</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行政单位医疗</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28.28</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28.28</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28.28</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2101103</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公务员医疗补助</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4.30</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4.30</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4.30</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住房保障支出</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住房改革支出</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2210201</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住房公积金</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82.85</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82.85</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82.85</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11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2210203</w:t>
            </w:r>
          </w:p>
        </w:tc>
        <w:tc>
          <w:tcPr>
            <w:tcW w:w="6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购房补贴</w:t>
            </w:r>
          </w:p>
        </w:tc>
        <w:tc>
          <w:tcPr>
            <w:tcW w:w="2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29.23</w:t>
            </w:r>
          </w:p>
        </w:tc>
        <w:tc>
          <w:tcPr>
            <w:tcW w:w="1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29.23</w:t>
            </w:r>
          </w:p>
        </w:tc>
        <w:tc>
          <w:tcPr>
            <w:tcW w:w="4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29.23</w:t>
            </w:r>
          </w:p>
        </w:tc>
        <w:tc>
          <w:tcPr>
            <w:tcW w:w="4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bl>
    <w:p>
      <w:pPr>
        <w:tabs>
          <w:tab w:val="left" w:pos="8415"/>
        </w:tabs>
      </w:pPr>
    </w:p>
    <w:p>
      <w:pPr>
        <w:tabs>
          <w:tab w:val="left" w:pos="8415"/>
        </w:tabs>
      </w:pPr>
    </w:p>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95"/>
        <w:gridCol w:w="34"/>
        <w:gridCol w:w="34"/>
        <w:gridCol w:w="2040"/>
        <w:gridCol w:w="784"/>
        <w:gridCol w:w="675"/>
        <w:gridCol w:w="532"/>
        <w:gridCol w:w="784"/>
        <w:gridCol w:w="532"/>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669"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62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26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394"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本年支出合计</w:t>
            </w:r>
          </w:p>
        </w:tc>
        <w:tc>
          <w:tcPr>
            <w:tcW w:w="338"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基本支出</w:t>
            </w:r>
          </w:p>
        </w:tc>
        <w:tc>
          <w:tcPr>
            <w:tcW w:w="266"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项目支出</w:t>
            </w:r>
          </w:p>
        </w:tc>
        <w:tc>
          <w:tcPr>
            <w:tcW w:w="394"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上缴上级支出</w:t>
            </w:r>
          </w:p>
        </w:tc>
        <w:tc>
          <w:tcPr>
            <w:tcW w:w="266"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经营支出</w:t>
            </w:r>
          </w:p>
        </w:tc>
        <w:tc>
          <w:tcPr>
            <w:tcW w:w="589"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103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394"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8"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66"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66"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89"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0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8"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66"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66"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89"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0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8"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66"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94"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66"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89"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50"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50"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1,090.30</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436.91</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公共安全支出</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20402</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公安</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2040201</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行政运行</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2040202</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一般行政管理事务</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社会保障和就业支出</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行政事业单位养老支出</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2080505</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机关事业单位基本养老保险缴费支出</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卫生健康支出</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48.36</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32.58</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公共卫生</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2100410</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突发公共卫生事件应急处理</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行政事业单位医疗</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32.58</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32.58</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2101101</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行政单位医疗</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28.28</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28.28</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2101103</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公务员医疗补助</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4.30</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4.30</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住房保障支出</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住房改革支出</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2210201</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住房公积金</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82.85</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82.85</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1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2210203</w:t>
            </w:r>
          </w:p>
        </w:tc>
        <w:tc>
          <w:tcPr>
            <w:tcW w:w="10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购房补贴</w:t>
            </w: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29.23</w:t>
            </w:r>
          </w:p>
        </w:tc>
        <w:tc>
          <w:tcPr>
            <w:tcW w:w="3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29.23</w:t>
            </w: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r>
    </w:tbl>
    <w:p>
      <w:pPr>
        <w:tabs>
          <w:tab w:val="left" w:pos="8415"/>
        </w:tabs>
      </w:pPr>
    </w:p>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68"/>
        <w:gridCol w:w="247"/>
        <w:gridCol w:w="415"/>
        <w:gridCol w:w="1660"/>
        <w:gridCol w:w="588"/>
        <w:gridCol w:w="415"/>
        <w:gridCol w:w="1117"/>
        <w:gridCol w:w="122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48"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42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12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20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7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收     入</w:t>
            </w:r>
          </w:p>
        </w:tc>
        <w:tc>
          <w:tcPr>
            <w:tcW w:w="324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120"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行次</w:t>
            </w:r>
          </w:p>
        </w:tc>
        <w:tc>
          <w:tcPr>
            <w:tcW w:w="207"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金额</w:t>
            </w:r>
          </w:p>
        </w:tc>
        <w:tc>
          <w:tcPr>
            <w:tcW w:w="853"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297"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行次</w:t>
            </w:r>
          </w:p>
        </w:tc>
        <w:tc>
          <w:tcPr>
            <w:tcW w:w="207"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571"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一般公共预算财政拨款</w:t>
            </w:r>
          </w:p>
        </w:tc>
        <w:tc>
          <w:tcPr>
            <w:tcW w:w="627"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政府性基金预算财政拨款</w:t>
            </w:r>
          </w:p>
        </w:tc>
        <w:tc>
          <w:tcPr>
            <w:tcW w:w="686"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20"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07"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85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97"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07"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71"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627"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686"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一、一般公共预算财政拨款</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一、一般公共服务支出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33</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二、政府性基金预算财政拨款</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二、外交支出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34</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三、国有资本经营财政拨款</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三、国防支出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35</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四、公共安全支出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36</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五、教育支出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37</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六、科学技术支出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38</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七、文化旅游体育与传媒支出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八、社会保障和就业支出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40</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九、卫生健康支出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41</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48.36</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48.36</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十、节能环保支出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十一、城乡社区支出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十二、农林水支出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44</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十三、交通运输支出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45</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十四、资源勘探工业信息等支出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46</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十五、商业服务业等支出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47</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十六、金融支出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十七、援助其他地区支出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49</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十八、自然资源海洋气象等支出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50</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十九、住房保障支出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51</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二十、粮油物资储备支出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52</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二十一、国有资本经营预算支出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53</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二十二、灾害防治及应急管理支出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54</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23</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二十三、其他支出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55</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24</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二十四、债务还本支出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56</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25</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二十五、债务付息支出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57</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26</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2"/>
                <w:szCs w:val="22"/>
                <w:u w:val="none"/>
              </w:rPr>
            </w:pP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二十六、抗疫特别国债安排的支出</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58</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本年收入合计</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27</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本年支出合计</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59</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年初财政拨款结转和结余</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年末财政拨款结转和结余</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60</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一般公共预算财政拨款</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61</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政府性基金预算财政拨款</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62</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国有资本经营预算财政拨款</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63</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2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总计</w:t>
            </w:r>
          </w:p>
        </w:tc>
        <w:tc>
          <w:tcPr>
            <w:tcW w:w="1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8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总计</w:t>
            </w:r>
          </w:p>
        </w:tc>
        <w:tc>
          <w:tcPr>
            <w:tcW w:w="2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64</w:t>
            </w:r>
          </w:p>
        </w:tc>
        <w:tc>
          <w:tcPr>
            <w:tcW w:w="2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5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6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注：本表反映部门本年度一般公共预算财政拨款、政府性基金预算财政拨款和国有资本经营预算财政拨款的总收支和年末结转结余情况。本表金额单位转换时可能存在尾数误差。</w:t>
            </w:r>
          </w:p>
        </w:tc>
      </w:tr>
    </w:tbl>
    <w:p>
      <w:pPr>
        <w:tabs>
          <w:tab w:val="left" w:pos="8415"/>
        </w:tabs>
      </w:pPr>
    </w:p>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41"/>
        <w:gridCol w:w="35"/>
        <w:gridCol w:w="35"/>
        <w:gridCol w:w="2704"/>
        <w:gridCol w:w="622"/>
        <w:gridCol w:w="698"/>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93"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4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6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31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2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60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1391"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1368"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313"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小计</w:t>
            </w:r>
          </w:p>
        </w:tc>
        <w:tc>
          <w:tcPr>
            <w:tcW w:w="352"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基本支出</w:t>
            </w:r>
          </w:p>
        </w:tc>
        <w:tc>
          <w:tcPr>
            <w:tcW w:w="726"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68"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1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52"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726"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368"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1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52"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726"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608"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608"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1,527.21</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1,090.30</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公共安全支出</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20402</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公安</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1,288.68</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2040201</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行政运行</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867.54</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2040202</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一般行政管理事务</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社会保障和就业支出</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行政事业单位养老支出</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2080505</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机关事业单位基本养老保险缴费支出</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卫生健康支出</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48.36</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32.58</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公共卫生</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2100410</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突发公共卫生事件应急处理</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行政事业单位医疗</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32.58</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32.58</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2101101</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行政单位医疗</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28.28</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28.28</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2101103</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公务员医疗补助</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4.30</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4.30</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住房保障支出</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住房改革支出</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112.07</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2210201</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住房公积金</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82.85</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82.85</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4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2210203</w:t>
            </w:r>
          </w:p>
        </w:tc>
        <w:tc>
          <w:tcPr>
            <w:tcW w:w="13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购房补贴</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29.23</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29.23</w:t>
            </w:r>
          </w:p>
        </w:tc>
        <w:tc>
          <w:tcPr>
            <w:tcW w:w="7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注：1.本表反映部门本年度一般公共预算财政拨款支出情况。本表金额单位转换时可能存在尾数误差。</w:t>
            </w:r>
          </w:p>
        </w:tc>
      </w:tr>
    </w:tbl>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43"/>
        <w:gridCol w:w="1586"/>
        <w:gridCol w:w="341"/>
        <w:gridCol w:w="445"/>
        <w:gridCol w:w="1067"/>
        <w:gridCol w:w="341"/>
        <w:gridCol w:w="445"/>
        <w:gridCol w:w="2001"/>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78"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6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81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16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4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人员经费</w:t>
            </w:r>
          </w:p>
        </w:tc>
        <w:tc>
          <w:tcPr>
            <w:tcW w:w="265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81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68"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c>
          <w:tcPr>
            <w:tcW w:w="223"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545"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68"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c>
          <w:tcPr>
            <w:tcW w:w="223"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1029"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462"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81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68"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2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45"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68"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22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029"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62"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工资福利支出</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976.64</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商品和服务支出</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102.67</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债务利息及费用支出</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30101</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基本工资</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196.59</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30201</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7.98</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30701</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国内债务付息</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30102</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津贴补贴</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442.74</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30202</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印刷费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30702</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国外债务付息</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30103</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奖金</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73.08</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30203</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咨询费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30704</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国内债务发行费用</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30106</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伙食补助费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30204</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手续费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0.02</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资本性支出</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30107</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绩效工资</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30205</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水费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31001</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房屋建筑物购建</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30108</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机关事业单位基本养老保险缴费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78.10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30206</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电费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31002</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办公设备购置</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30109</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职业年金缴费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30207</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邮电费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31003</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专用设备购置</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30110</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职工基本医疗保险缴费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28.28</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30208</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取暖费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31005</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基础设施建设</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30111</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公务员医疗补助缴费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30209</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物业管理费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31006</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大型修缮</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30112</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其他社会保障缴费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10.15</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30211</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差旅费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31007</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信息网络及软件购置更新</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30113</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住房公积金</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82.85</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30212</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因公出国（境）费用</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31008</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物资储备</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30114</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医疗费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30213</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维修（护）费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31009</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土地补偿</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30199</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其他工资福利支出</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60.55</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30214</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租赁费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31010</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安置补助</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对个人和家庭的补助</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30215</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会议费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31011</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地上附着物和青苗补偿</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30301</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离休费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30216</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培训费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0.54</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31012</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拆迁补偿</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30302</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退休费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30217</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公务接待费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31013</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公务用车购置</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30303</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退职（役）费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30218</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专用材料费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31019</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其他交通工具购置</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30304</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抚恤金</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30224</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被装购置费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31021</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文物和陈列品购置</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30305</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生活补助</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30225</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专用燃料费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31022</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无形资产购置</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30306</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救济费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30226</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劳务费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31099</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其他资本性支出</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30307</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医疗费补助</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30227</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委托业务费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对企业补助</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30308</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助学金</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30228</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工会经费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14.24</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31204</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费用补贴</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30309</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奖励金</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30229</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福利费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31299</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其他对企业补助</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30310</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个人农业生产补贴</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30231</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公务用车运行维护费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其他支出</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30311</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代缴社会保险费</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30239</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其他交通费用</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42.30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39907</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国家赔偿费用支出</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30399</w:t>
            </w: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其他对个人和家庭的补助</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30240</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税金及附加费用</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39908</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对民间非营利组织和群众性自治组织补贴</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30299</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其他商品和服务支出</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39909</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经常性赠与</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39910</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资本性赠与</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6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8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2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39999</w:t>
            </w:r>
          </w:p>
        </w:tc>
        <w:tc>
          <w:tcPr>
            <w:tcW w:w="10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其他支出</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78"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人员经费合计</w:t>
            </w:r>
          </w:p>
        </w:tc>
        <w:tc>
          <w:tcPr>
            <w:tcW w:w="1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976.64</w:t>
            </w:r>
          </w:p>
        </w:tc>
        <w:tc>
          <w:tcPr>
            <w:tcW w:w="2190"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公用经费合计</w:t>
            </w:r>
          </w:p>
        </w:tc>
        <w:tc>
          <w:tcPr>
            <w:tcW w:w="4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注：1.本表反映部门本年度一般公共预算财政拨款基本支出明细情况。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r>
    </w:tbl>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88"/>
        <w:gridCol w:w="1552"/>
        <w:gridCol w:w="334"/>
        <w:gridCol w:w="436"/>
        <w:gridCol w:w="1248"/>
        <w:gridCol w:w="334"/>
        <w:gridCol w:w="436"/>
        <w:gridCol w:w="1958"/>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一般公共预算财政拨款项目支出决算明细表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132"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3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79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16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79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6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c>
          <w:tcPr>
            <w:tcW w:w="21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6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16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c>
          <w:tcPr>
            <w:tcW w:w="21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科目代码</w:t>
            </w:r>
          </w:p>
        </w:tc>
        <w:tc>
          <w:tcPr>
            <w:tcW w:w="100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45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工资福利支出</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397.11</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30228</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工会经费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资本性支出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30101</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基本工资</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30229</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福利费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5.40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31001</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房屋建筑物购建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30102</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津贴补贴</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30231</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公务用车运行维护费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31002</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办公设备购置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30103</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奖金</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30239</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其他交通费用</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31003</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专用设备购置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30106</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伙食补助费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30240</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税金及附加费用</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31005</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基础设施建设</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30107</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绩效工资</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30299</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其他商品和服务支出</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31006</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大型修缮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30108</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机关事业单位基本养老保险缴费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对个人和家庭的补助</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31007</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信息网络及软件购置更新</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30109</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职业年金缴费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30301</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离休费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31008</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物资储备</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30110</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职工基本医疗保险缴费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30302</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退休费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31009</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土地补偿</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30111</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公务员医疗补助缴费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30303</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退职（役）费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31010</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安置补助</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30112</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其他社会保障缴费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30304</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抚恤金</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31011</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地上附着物和青苗补偿</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30113</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住房公积金</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30305</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生活补助</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31012</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拆迁补偿</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30114</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医疗费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30306</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救济费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31013</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30199</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其他工资福利支出</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397.11</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30307</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医疗费补助</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31019</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其他交通工具购置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商品和服务支出</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39.80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30308</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助学金</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31021</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文物和陈列品购置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30201</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0.48</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30309</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奖励金</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31022</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无形资产购置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30202</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印刷费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30310</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个人农业生产补贴</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31099</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其他资本性支出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30203</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咨询费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30311</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代缴社会保险费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311</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对企业补助（基本建设）</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30204</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手续费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30399</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其他对个人和家庭的补助</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31101</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资本金注入</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30205</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水费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债务利息及费用支出</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31199</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其他对企业补助</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30206</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电费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30701</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国内债务付息</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对企业补助</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30207</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邮电费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30702</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国外债务付息</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31201</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资本金注入</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30208</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取暖费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30703</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国内债务发行费用</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31203</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政府投资基金股权投资</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30209</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物业管理费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30704</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国外债务发行费用</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31204</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费用补贴</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30211</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差旅费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2.62</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资本性支出（基本建设）</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31205</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利息补贴</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30212</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因公出国（境）费用</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30901</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房屋建筑物购建</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31299</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其他对企业补助</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30213</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维修（护）费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30902</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办公设备购置</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313</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对社会保障基金补助</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30214</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租赁费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2.55</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30903</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专用设备购置</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31302</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对社会保险基金补助</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30215</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会议费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30905</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基础设施建设</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31303</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补充全国社会保障基金</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30216</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培训费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30906</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大型修缮</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31304</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对机关事业单位职业年金的补助</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30217</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公务接待费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30907</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信息网络及软件购置更新</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其他支出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30218</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专用材料费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12.75</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30908</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物资储备</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39907</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国家赔偿费用支出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30224</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被装购置费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30913</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公务用车购置</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39908</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对民间非营利组织和群众性自治组织补贴</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30225</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专用燃料费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30919</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其他交通工具购置</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39909</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经常性赠与</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30226</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劳务费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30921</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文物和陈列品购置</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39910</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资本性赠与</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30227</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委托业务费</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30922</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无形资产购置</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39999</w:t>
            </w:r>
          </w:p>
        </w:tc>
        <w:tc>
          <w:tcPr>
            <w:tcW w:w="10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3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w:t>
            </w:r>
          </w:p>
        </w:tc>
        <w:tc>
          <w:tcPr>
            <w:tcW w:w="7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0.00</w:t>
            </w:r>
          </w:p>
        </w:tc>
        <w:tc>
          <w:tcPr>
            <w:tcW w:w="2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30999</w:t>
            </w:r>
          </w:p>
        </w:tc>
        <w:tc>
          <w:tcPr>
            <w:tcW w:w="6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其他基本建设支出</w:t>
            </w:r>
          </w:p>
        </w:tc>
        <w:tc>
          <w:tcPr>
            <w:tcW w:w="1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22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    计</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436.91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注：1.本表反映部门本年度一般公共预算财政拨款项目支出明细情况。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4"/>
                <w:szCs w:val="24"/>
                <w:u w:val="none"/>
              </w:rPr>
            </w:pPr>
          </w:p>
        </w:tc>
      </w:tr>
    </w:tbl>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53"/>
        <w:gridCol w:w="99"/>
        <w:gridCol w:w="99"/>
        <w:gridCol w:w="656"/>
        <w:gridCol w:w="1122"/>
        <w:gridCol w:w="831"/>
        <w:gridCol w:w="344"/>
        <w:gridCol w:w="656"/>
        <w:gridCol w:w="658"/>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085"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03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17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6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575"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年初结转和结余</w:t>
            </w:r>
          </w:p>
        </w:tc>
        <w:tc>
          <w:tcPr>
            <w:tcW w:w="425"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w:t>
            </w:r>
          </w:p>
        </w:tc>
        <w:tc>
          <w:tcPr>
            <w:tcW w:w="842"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w:t>
            </w:r>
          </w:p>
        </w:tc>
        <w:tc>
          <w:tcPr>
            <w:tcW w:w="690"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31" w:type="pct"/>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33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57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2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73"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小计</w:t>
            </w:r>
          </w:p>
        </w:tc>
        <w:tc>
          <w:tcPr>
            <w:tcW w:w="33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基本支出</w:t>
            </w:r>
          </w:p>
        </w:tc>
        <w:tc>
          <w:tcPr>
            <w:tcW w:w="33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项目支出</w:t>
            </w:r>
          </w:p>
        </w:tc>
        <w:tc>
          <w:tcPr>
            <w:tcW w:w="69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31"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7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2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7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69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31"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7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2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7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69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465"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栏次</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65"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3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注：1.本表反映部门本年度政府性基金预算财政拨款收入、支出及结转和结余情况。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2.政府性基金预算财政拨款收入支出决算表如为空表，合计数需填0，并在本表下方说明“本部门（单位）无政府性基金预算财政拨款收、支、余。”。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65"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本单位无政府性基金预算财政拨款收入</w:t>
            </w:r>
          </w:p>
        </w:tc>
        <w:tc>
          <w:tcPr>
            <w:tcW w:w="5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47"/>
        <w:gridCol w:w="100"/>
        <w:gridCol w:w="101"/>
        <w:gridCol w:w="657"/>
        <w:gridCol w:w="1122"/>
        <w:gridCol w:w="832"/>
        <w:gridCol w:w="346"/>
        <w:gridCol w:w="657"/>
        <w:gridCol w:w="658"/>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085"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03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5"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17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6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575"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年初结转和结余</w:t>
            </w:r>
          </w:p>
        </w:tc>
        <w:tc>
          <w:tcPr>
            <w:tcW w:w="425"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本年收入</w:t>
            </w:r>
          </w:p>
        </w:tc>
        <w:tc>
          <w:tcPr>
            <w:tcW w:w="842"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本年支出</w:t>
            </w:r>
          </w:p>
        </w:tc>
        <w:tc>
          <w:tcPr>
            <w:tcW w:w="690"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31" w:type="pct"/>
            <w:gridSpan w:val="3"/>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支出功能分类科目代码</w:t>
            </w:r>
          </w:p>
        </w:tc>
        <w:tc>
          <w:tcPr>
            <w:tcW w:w="33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科目名称</w:t>
            </w:r>
          </w:p>
        </w:tc>
        <w:tc>
          <w:tcPr>
            <w:tcW w:w="57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2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73"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合计</w:t>
            </w:r>
          </w:p>
        </w:tc>
        <w:tc>
          <w:tcPr>
            <w:tcW w:w="33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基本支出</w:t>
            </w:r>
          </w:p>
        </w:tc>
        <w:tc>
          <w:tcPr>
            <w:tcW w:w="334"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项目支出</w:t>
            </w:r>
          </w:p>
        </w:tc>
        <w:tc>
          <w:tcPr>
            <w:tcW w:w="69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31"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7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2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7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69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31" w:type="pct"/>
            <w:gridSpan w:val="3"/>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57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25"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73"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334"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690"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65"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栏次</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465"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3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0"/>
                <w:szCs w:val="20"/>
                <w:u w:val="none"/>
              </w:rPr>
            </w:pP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3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c>
          <w:tcPr>
            <w:tcW w:w="6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eastAsia="宋体" w:cs="Calibri"/>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注：1.本表反映部门本年度国有资本经营预算财政拨款支出情况。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2.国有资本经营预算财政拨款支出决算表如为空表，合计数需填0，并在本表下方说明“本部门（单位）无国有资本经营预算财政拨款收、支、余。”。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65" w:type="pct"/>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本单位无国有资本经营预算</w:t>
            </w:r>
          </w:p>
        </w:tc>
        <w:tc>
          <w:tcPr>
            <w:tcW w:w="57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83"/>
        <w:gridCol w:w="343"/>
        <w:gridCol w:w="815"/>
        <w:gridCol w:w="815"/>
        <w:gridCol w:w="836"/>
        <w:gridCol w:w="815"/>
        <w:gridCol w:w="815"/>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220"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204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17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41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4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项目</w:t>
            </w:r>
          </w:p>
        </w:tc>
        <w:tc>
          <w:tcPr>
            <w:tcW w:w="173"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行次</w:t>
            </w:r>
          </w:p>
        </w:tc>
        <w:tc>
          <w:tcPr>
            <w:tcW w:w="1257"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财政拨款</w:t>
            </w:r>
          </w:p>
        </w:tc>
        <w:tc>
          <w:tcPr>
            <w:tcW w:w="1522"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其中：一般公共预算财政拨款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4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73"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年初预算数</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全年预算数</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支出统计数</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年初预算数</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全年预算数</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支出统计数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  次</w:t>
            </w:r>
          </w:p>
        </w:tc>
        <w:tc>
          <w:tcPr>
            <w:tcW w:w="173"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一、“三公”经费支出</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（一）支出合计</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1．因公出国（境）费</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2．公务用车购置及运行维护费</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（1）公务用车购置费</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（2）公务用车运行维护费</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3．公务接待费</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（1）国内接待费</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其中：外事接待费</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（2）国（境）外接待费</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（二）相关统计数</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1．因公出国（境）团组数（个）</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2．因公出国（境）人次数（人）</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3．公务用车购置数（辆）</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4．公务用车保有量（辆）</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5．国内公务接待批次（个）</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其中：外事接待批次（个）</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6．国内公务接待人次（人）</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其中：外事接待人次（人）</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7．国（境）外公务接待批次（个）</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0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8．国（境）外公务接待人次（人）</w:t>
            </w:r>
          </w:p>
        </w:tc>
        <w:tc>
          <w:tcPr>
            <w:tcW w:w="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w:t>
            </w:r>
          </w:p>
        </w:tc>
        <w:tc>
          <w:tcPr>
            <w:tcW w:w="6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jc w:val="left"/>
              <w:rPr>
                <w:rFonts w:hint="default" w:ascii="Calibri" w:hAnsi="Calibri" w:eastAsia="宋体" w:cs="Calibri"/>
                <w:i w:val="0"/>
                <w:color w:val="000000"/>
                <w:sz w:val="22"/>
                <w:szCs w:val="22"/>
                <w:u w:val="none"/>
              </w:rPr>
            </w:pPr>
          </w:p>
        </w:tc>
      </w:tr>
    </w:tbl>
    <w:p>
      <w:pPr>
        <w:tabs>
          <w:tab w:val="left" w:pos="8415"/>
        </w:tabs>
      </w:pPr>
    </w:p>
    <w:p>
      <w:pPr>
        <w:tabs>
          <w:tab w:val="left" w:pos="8415"/>
        </w:tabs>
      </w:pP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14"/>
        <w:gridCol w:w="1320"/>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44"/>
                <w:szCs w:val="44"/>
                <w:u w:val="none"/>
              </w:rPr>
            </w:pPr>
            <w:r>
              <w:rPr>
                <w:rFonts w:hint="default" w:ascii="Calibri" w:hAnsi="Calibri" w:eastAsia="宋体" w:cs="Calibri"/>
                <w:i w:val="0"/>
                <w:color w:val="000000"/>
                <w:kern w:val="0"/>
                <w:sz w:val="44"/>
                <w:szCs w:val="44"/>
                <w:u w:val="none"/>
                <w:lang w:val="en-US" w:eastAsia="zh-CN" w:bidi="ar"/>
              </w:rPr>
              <w:t>机构运行经费支出、国有资产占用情况及政府采购支出信息表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908"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公开11表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23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编制单位：锡林郭勒盟公安局留置看护监管中心</w:t>
            </w:r>
          </w:p>
        </w:tc>
        <w:tc>
          <w:tcPr>
            <w:tcW w:w="67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2023年度</w:t>
            </w:r>
          </w:p>
        </w:tc>
        <w:tc>
          <w:tcPr>
            <w:tcW w:w="109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项  目</w:t>
            </w:r>
          </w:p>
        </w:tc>
        <w:tc>
          <w:tcPr>
            <w:tcW w:w="674" w:type="pct"/>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行次</w:t>
            </w:r>
          </w:p>
        </w:tc>
        <w:tc>
          <w:tcPr>
            <w:tcW w:w="10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栏  次</w:t>
            </w:r>
          </w:p>
        </w:tc>
        <w:tc>
          <w:tcPr>
            <w:tcW w:w="674" w:type="pct"/>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0"/>
                <w:szCs w:val="20"/>
                <w:u w:val="none"/>
              </w:rPr>
            </w:pP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一、机关运行经费</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（一）行政单位</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（二）参照公务员法管理事业单位</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二、资产信息</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（一）车辆数合计（辆）</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1．副部（省）级及以上领导用车</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2．主要负责人用车</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3．机要通信用车</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4．应急保障用车</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5．执法执勤用车</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6．特种专业技术用车</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7．离退休干部服务用车</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8．其他用车</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（二）单价100万元（含）以上设备（不含车辆）</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三、政府采购支出信息</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（一）政府采购支出合计</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1．政府采购货物支出</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2．政府采购工程支出</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3．政府采购服务支出</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（二）政府采购授予中小企业合同金额</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2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 xml:space="preserve">        其中：授予小微企业合同金额</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2.29</w:t>
            </w:r>
          </w:p>
        </w:tc>
      </w:tr>
    </w:tbl>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24</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FA37"/>
    <w:multiLevelType w:val="singleLevel"/>
    <w:tmpl w:val="04EAFA37"/>
    <w:lvl w:ilvl="0" w:tentative="0">
      <w:start w:val="4"/>
      <w:numFmt w:val="chineseCounting"/>
      <w:suff w:val="nothing"/>
      <w:lvlText w:val="（%1）"/>
      <w:lvlJc w:val="left"/>
      <w:rPr>
        <w:rFonts w:hint="eastAsia"/>
      </w:rPr>
    </w:lvl>
  </w:abstractNum>
  <w:abstractNum w:abstractNumId="1">
    <w:nsid w:val="4B46241C"/>
    <w:multiLevelType w:val="singleLevel"/>
    <w:tmpl w:val="4B46241C"/>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366283"/>
    <w:rsid w:val="01B2290D"/>
    <w:rsid w:val="02FD2C0D"/>
    <w:rsid w:val="03AD11D3"/>
    <w:rsid w:val="03DD1BE4"/>
    <w:rsid w:val="041A3C31"/>
    <w:rsid w:val="046A4372"/>
    <w:rsid w:val="0548789E"/>
    <w:rsid w:val="057716EC"/>
    <w:rsid w:val="05E01DE8"/>
    <w:rsid w:val="07E158E4"/>
    <w:rsid w:val="083F6B47"/>
    <w:rsid w:val="09205B9C"/>
    <w:rsid w:val="09662C1B"/>
    <w:rsid w:val="09A205FE"/>
    <w:rsid w:val="0A0469DA"/>
    <w:rsid w:val="0AFC30EF"/>
    <w:rsid w:val="0B255EF9"/>
    <w:rsid w:val="0B4C1CED"/>
    <w:rsid w:val="0BA905D4"/>
    <w:rsid w:val="0C323698"/>
    <w:rsid w:val="0CA95450"/>
    <w:rsid w:val="0CAD6B8A"/>
    <w:rsid w:val="0D4F0E3D"/>
    <w:rsid w:val="0EE21304"/>
    <w:rsid w:val="10033888"/>
    <w:rsid w:val="108D617F"/>
    <w:rsid w:val="116E4339"/>
    <w:rsid w:val="119E1BF7"/>
    <w:rsid w:val="11EE1B3F"/>
    <w:rsid w:val="129A2A12"/>
    <w:rsid w:val="1374615F"/>
    <w:rsid w:val="13C2254B"/>
    <w:rsid w:val="15565C68"/>
    <w:rsid w:val="15D01A24"/>
    <w:rsid w:val="16EE684E"/>
    <w:rsid w:val="17814C31"/>
    <w:rsid w:val="17877DDB"/>
    <w:rsid w:val="179B661D"/>
    <w:rsid w:val="19930911"/>
    <w:rsid w:val="1A775D8C"/>
    <w:rsid w:val="1A8811D8"/>
    <w:rsid w:val="1ADC40C8"/>
    <w:rsid w:val="1B1C3A2E"/>
    <w:rsid w:val="1C2775E6"/>
    <w:rsid w:val="1C6D1E60"/>
    <w:rsid w:val="1CD01CA2"/>
    <w:rsid w:val="1D2E37EB"/>
    <w:rsid w:val="1DE01B14"/>
    <w:rsid w:val="1DEA75CF"/>
    <w:rsid w:val="1DFC6CF1"/>
    <w:rsid w:val="1E8D224A"/>
    <w:rsid w:val="1F01007F"/>
    <w:rsid w:val="1F8421EA"/>
    <w:rsid w:val="1F9C5AEC"/>
    <w:rsid w:val="20041A52"/>
    <w:rsid w:val="204E45E9"/>
    <w:rsid w:val="2070159B"/>
    <w:rsid w:val="20716D4E"/>
    <w:rsid w:val="209D2DB5"/>
    <w:rsid w:val="218B5C12"/>
    <w:rsid w:val="22363ED0"/>
    <w:rsid w:val="224C797F"/>
    <w:rsid w:val="2277376E"/>
    <w:rsid w:val="22C930CC"/>
    <w:rsid w:val="22FC5900"/>
    <w:rsid w:val="237A337F"/>
    <w:rsid w:val="244F4F21"/>
    <w:rsid w:val="24A10886"/>
    <w:rsid w:val="25F931AA"/>
    <w:rsid w:val="260468AE"/>
    <w:rsid w:val="260B08B0"/>
    <w:rsid w:val="268B0F00"/>
    <w:rsid w:val="26FE58F4"/>
    <w:rsid w:val="27AD7810"/>
    <w:rsid w:val="27EF47D2"/>
    <w:rsid w:val="281754C1"/>
    <w:rsid w:val="295B5F7C"/>
    <w:rsid w:val="296C1781"/>
    <w:rsid w:val="2AAE6017"/>
    <w:rsid w:val="2B147C26"/>
    <w:rsid w:val="2D1C4918"/>
    <w:rsid w:val="2D504514"/>
    <w:rsid w:val="2DC87BC1"/>
    <w:rsid w:val="2DD87AD3"/>
    <w:rsid w:val="2E8B460E"/>
    <w:rsid w:val="2EBD5729"/>
    <w:rsid w:val="2F831E3A"/>
    <w:rsid w:val="2FDA4E6B"/>
    <w:rsid w:val="30071CCF"/>
    <w:rsid w:val="3028689F"/>
    <w:rsid w:val="31C411A0"/>
    <w:rsid w:val="31E24303"/>
    <w:rsid w:val="31F366F3"/>
    <w:rsid w:val="351D5C7F"/>
    <w:rsid w:val="358F05C5"/>
    <w:rsid w:val="35EC130A"/>
    <w:rsid w:val="381E4742"/>
    <w:rsid w:val="393B6367"/>
    <w:rsid w:val="39B96D30"/>
    <w:rsid w:val="3B40318F"/>
    <w:rsid w:val="3B943D6B"/>
    <w:rsid w:val="3BF54262"/>
    <w:rsid w:val="3C9237E5"/>
    <w:rsid w:val="3D9512A0"/>
    <w:rsid w:val="3ED17F29"/>
    <w:rsid w:val="3F005D3A"/>
    <w:rsid w:val="3FAF520C"/>
    <w:rsid w:val="3FB443E1"/>
    <w:rsid w:val="400E5C59"/>
    <w:rsid w:val="40F02B2A"/>
    <w:rsid w:val="41BE3D55"/>
    <w:rsid w:val="41C12C46"/>
    <w:rsid w:val="426C7316"/>
    <w:rsid w:val="42F07C4D"/>
    <w:rsid w:val="43E1678E"/>
    <w:rsid w:val="440A7E0F"/>
    <w:rsid w:val="446D0CD7"/>
    <w:rsid w:val="447B5716"/>
    <w:rsid w:val="454D5DBF"/>
    <w:rsid w:val="4565616D"/>
    <w:rsid w:val="45A9077B"/>
    <w:rsid w:val="45E30877"/>
    <w:rsid w:val="45EB4683"/>
    <w:rsid w:val="463C690C"/>
    <w:rsid w:val="4729515B"/>
    <w:rsid w:val="480A147C"/>
    <w:rsid w:val="48415C26"/>
    <w:rsid w:val="498371EC"/>
    <w:rsid w:val="49D21212"/>
    <w:rsid w:val="4A461F8B"/>
    <w:rsid w:val="4AC75EBD"/>
    <w:rsid w:val="4B3B7449"/>
    <w:rsid w:val="4BB64471"/>
    <w:rsid w:val="4C03692D"/>
    <w:rsid w:val="4C8E6764"/>
    <w:rsid w:val="4D9C6ED9"/>
    <w:rsid w:val="4E7B4917"/>
    <w:rsid w:val="4E9F687E"/>
    <w:rsid w:val="4F0B24CD"/>
    <w:rsid w:val="4F8A74B5"/>
    <w:rsid w:val="50122415"/>
    <w:rsid w:val="50520464"/>
    <w:rsid w:val="50B46A79"/>
    <w:rsid w:val="50E73760"/>
    <w:rsid w:val="515359F6"/>
    <w:rsid w:val="51822BDD"/>
    <w:rsid w:val="52665A16"/>
    <w:rsid w:val="52E2294A"/>
    <w:rsid w:val="533F0D06"/>
    <w:rsid w:val="539F7304"/>
    <w:rsid w:val="53DD4774"/>
    <w:rsid w:val="53ED4B58"/>
    <w:rsid w:val="54676EF0"/>
    <w:rsid w:val="56347659"/>
    <w:rsid w:val="566F5F16"/>
    <w:rsid w:val="56BE1F7B"/>
    <w:rsid w:val="577A6245"/>
    <w:rsid w:val="57E16FE8"/>
    <w:rsid w:val="589252FD"/>
    <w:rsid w:val="594A0243"/>
    <w:rsid w:val="59AF14B6"/>
    <w:rsid w:val="59F01EE4"/>
    <w:rsid w:val="5AD13120"/>
    <w:rsid w:val="5B8D14BE"/>
    <w:rsid w:val="5BBF7EFF"/>
    <w:rsid w:val="5C373BB6"/>
    <w:rsid w:val="5E5D566C"/>
    <w:rsid w:val="5EBE5F02"/>
    <w:rsid w:val="5EC86BDD"/>
    <w:rsid w:val="5F097633"/>
    <w:rsid w:val="5F2A1D5E"/>
    <w:rsid w:val="5F700826"/>
    <w:rsid w:val="5FF30F91"/>
    <w:rsid w:val="606553F7"/>
    <w:rsid w:val="60C46252"/>
    <w:rsid w:val="61411895"/>
    <w:rsid w:val="619D6824"/>
    <w:rsid w:val="62156F8F"/>
    <w:rsid w:val="62D81999"/>
    <w:rsid w:val="63D415AF"/>
    <w:rsid w:val="63D94160"/>
    <w:rsid w:val="64083C51"/>
    <w:rsid w:val="64B6647A"/>
    <w:rsid w:val="65450152"/>
    <w:rsid w:val="6554587D"/>
    <w:rsid w:val="66BA5972"/>
    <w:rsid w:val="672F7CF1"/>
    <w:rsid w:val="67432BCF"/>
    <w:rsid w:val="67BB743F"/>
    <w:rsid w:val="68CF7443"/>
    <w:rsid w:val="69C93747"/>
    <w:rsid w:val="6B606E22"/>
    <w:rsid w:val="6B673B61"/>
    <w:rsid w:val="6C1F70E4"/>
    <w:rsid w:val="6D4821F7"/>
    <w:rsid w:val="6DCC69E2"/>
    <w:rsid w:val="6EC202DA"/>
    <w:rsid w:val="6EE11606"/>
    <w:rsid w:val="70004723"/>
    <w:rsid w:val="70B43FA4"/>
    <w:rsid w:val="713C09CC"/>
    <w:rsid w:val="717371B3"/>
    <w:rsid w:val="71DC3D5E"/>
    <w:rsid w:val="71FF17FF"/>
    <w:rsid w:val="729E4436"/>
    <w:rsid w:val="72F247E8"/>
    <w:rsid w:val="73982D33"/>
    <w:rsid w:val="73D135BA"/>
    <w:rsid w:val="73FE1050"/>
    <w:rsid w:val="743E55D4"/>
    <w:rsid w:val="74452C44"/>
    <w:rsid w:val="75BA5090"/>
    <w:rsid w:val="76857970"/>
    <w:rsid w:val="772242D3"/>
    <w:rsid w:val="778B1DFE"/>
    <w:rsid w:val="787F3C23"/>
    <w:rsid w:val="79364864"/>
    <w:rsid w:val="7A9F1C02"/>
    <w:rsid w:val="7B526D0D"/>
    <w:rsid w:val="7B5854DD"/>
    <w:rsid w:val="7E5C5979"/>
    <w:rsid w:val="7E8A738A"/>
    <w:rsid w:val="7EDE3410"/>
    <w:rsid w:val="7F6725F3"/>
    <w:rsid w:val="7FDF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toc 5"/>
    <w:basedOn w:val="1"/>
    <w:next w:val="1"/>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qFormat/>
    <w:uiPriority w:val="0"/>
    <w:pPr>
      <w:ind w:left="1470"/>
      <w:jc w:val="left"/>
    </w:pPr>
    <w:rPr>
      <w:sz w:val="20"/>
      <w:szCs w:val="20"/>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字符"/>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字符"/>
    <w:link w:val="24"/>
    <w:qFormat/>
    <w:locked/>
    <w:uiPriority w:val="0"/>
    <w:rPr>
      <w:rFonts w:eastAsia="仿宋_GB2312"/>
      <w:sz w:val="30"/>
      <w:szCs w:val="22"/>
      <w:lang w:bidi="ar-SA"/>
    </w:rPr>
  </w:style>
  <w:style w:type="character" w:customStyle="1" w:styleId="26">
    <w:name w:val="页脚 字符"/>
    <w:basedOn w:val="20"/>
    <w:link w:val="12"/>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0"/>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'[新建 XLSX 工作表.xlsx]Sheet1'!$J$2</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工作表.xlsx]Sheet1'!$I$3:$I$10</c:f>
              <c:strCache>
                <c:ptCount val="8"/>
                <c:pt idx="0">
                  <c:v>本年一般公共预算财政拨款收入 </c:v>
                </c:pt>
                <c:pt idx="1">
                  <c:v>本年国有资本经营预算财政拨款收入</c:v>
                </c:pt>
                <c:pt idx="2">
                  <c:v>本年上级补助收入</c:v>
                </c:pt>
                <c:pt idx="3">
                  <c:v>本年政府性基金预算财政拨款收入</c:v>
                </c:pt>
                <c:pt idx="4">
                  <c:v> 本年事业收入</c:v>
                </c:pt>
                <c:pt idx="5">
                  <c:v>本年经营收入</c:v>
                </c:pt>
                <c:pt idx="6">
                  <c:v>本年附属单位上缴收入</c:v>
                </c:pt>
                <c:pt idx="7">
                  <c:v>本年其他收入</c:v>
                </c:pt>
              </c:strCache>
            </c:strRef>
          </c:cat>
          <c:val>
            <c:numRef>
              <c:f>'[新建 XLSX 工作表.xlsx]Sheet1'!$J$3:$J$10</c:f>
              <c:numCache>
                <c:formatCode>0%</c:formatCode>
                <c:ptCount val="8"/>
                <c:pt idx="0">
                  <c:v>1</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'[新建 XLSX 工作表.xlsx]Sheet1'!$J$33</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工作表.xlsx]Sheet1'!$I$34:$I$38</c:f>
              <c:strCache>
                <c:ptCount val="5"/>
                <c:pt idx="0">
                  <c:v>本年基本支出</c:v>
                </c:pt>
                <c:pt idx="1">
                  <c:v>本年项目支出</c:v>
                </c:pt>
                <c:pt idx="2">
                  <c:v>本年上缴上级支出</c:v>
                </c:pt>
                <c:pt idx="3">
                  <c:v>本年经营支出</c:v>
                </c:pt>
                <c:pt idx="4">
                  <c:v>本年对附属单位补助支出</c:v>
                </c:pt>
              </c:strCache>
            </c:strRef>
          </c:cat>
          <c:val>
            <c:numRef>
              <c:f>'[新建 XLSX 工作表.xlsx]Sheet1'!$J$34:$J$38</c:f>
              <c:numCache>
                <c:formatCode>0.00%</c:formatCode>
                <c:ptCount val="5"/>
                <c:pt idx="0">
                  <c:v>0.7139</c:v>
                </c:pt>
                <c:pt idx="1">
                  <c:v>0.2861</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17905</Words>
  <Characters>22756</Characters>
  <Lines>1</Lines>
  <Paragraphs>1</Paragraphs>
  <TotalTime>42</TotalTime>
  <ScaleCrop>false</ScaleCrop>
  <LinksUpToDate>false</LinksUpToDate>
  <CharactersWithSpaces>24017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lenovo</cp:lastModifiedBy>
  <cp:lastPrinted>2024-11-06T02:09:00Z</cp:lastPrinted>
  <dcterms:modified xsi:type="dcterms:W3CDTF">2024-11-06T08:56:12Z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